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7A7C3" w14:textId="1FA9F926" w:rsidR="00206263" w:rsidRDefault="00206263" w:rsidP="00206263">
      <w:pPr>
        <w:autoSpaceDE w:val="0"/>
        <w:autoSpaceDN w:val="0"/>
        <w:adjustRightInd w:val="0"/>
        <w:spacing w:after="100" w:line="360" w:lineRule="atLeast"/>
        <w:ind w:left="200" w:right="200"/>
        <w:jc w:val="center"/>
        <w:rPr>
          <w:rFonts w:ascii="Rockwell" w:hAnsi="Rockwell" w:cs="Times"/>
          <w:b/>
          <w:bCs/>
          <w:color w:val="2D308A"/>
          <w:sz w:val="48"/>
          <w:szCs w:val="48"/>
        </w:rPr>
      </w:pPr>
    </w:p>
    <w:p w14:paraId="02F7C4E4" w14:textId="56C7E452" w:rsidR="00206263" w:rsidRDefault="00B8501E" w:rsidP="00CF239A">
      <w:pPr>
        <w:autoSpaceDE w:val="0"/>
        <w:autoSpaceDN w:val="0"/>
        <w:adjustRightInd w:val="0"/>
        <w:spacing w:line="360" w:lineRule="atLeast"/>
        <w:ind w:right="202"/>
        <w:rPr>
          <w:rFonts w:ascii="Rockwell Extra Bold" w:hAnsi="Rockwell Extra Bold" w:cs="Times"/>
          <w:b/>
          <w:bCs/>
          <w:color w:val="2D308A"/>
          <w:sz w:val="48"/>
          <w:szCs w:val="48"/>
        </w:rPr>
      </w:pPr>
      <w:r w:rsidRPr="00AA4711">
        <w:rPr>
          <w:rFonts w:ascii="Rockwell Extra Bold" w:hAnsi="Rockwell Extra Bold"/>
          <w:b/>
          <w:bCs/>
          <w:noProof/>
          <w:sz w:val="36"/>
          <w:szCs w:val="36"/>
        </w:rPr>
        <mc:AlternateContent>
          <mc:Choice Requires="wps">
            <w:drawing>
              <wp:anchor distT="45720" distB="45720" distL="114300" distR="114300" simplePos="0" relativeHeight="251659264" behindDoc="0" locked="0" layoutInCell="1" allowOverlap="1" wp14:anchorId="0888A9B1" wp14:editId="2D79C9D6">
                <wp:simplePos x="0" y="0"/>
                <wp:positionH relativeFrom="margin">
                  <wp:align>right</wp:align>
                </wp:positionH>
                <wp:positionV relativeFrom="paragraph">
                  <wp:posOffset>6985</wp:posOffset>
                </wp:positionV>
                <wp:extent cx="2082800" cy="977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977900"/>
                        </a:xfrm>
                        <a:prstGeom prst="rect">
                          <a:avLst/>
                        </a:prstGeom>
                        <a:noFill/>
                        <a:ln w="9525">
                          <a:noFill/>
                          <a:miter lim="800000"/>
                          <a:headEnd/>
                          <a:tailEnd/>
                        </a:ln>
                      </wps:spPr>
                      <wps:txbx>
                        <w:txbxContent>
                          <w:p w14:paraId="2F5AB34C" w14:textId="77777777" w:rsidR="00B8501E" w:rsidRDefault="00B8501E" w:rsidP="00B8501E">
                            <w:r>
                              <w:rPr>
                                <w:noProof/>
                              </w:rPr>
                              <w:drawing>
                                <wp:inline distT="0" distB="0" distL="0" distR="0" wp14:anchorId="3B46D93F" wp14:editId="28091649">
                                  <wp:extent cx="1895475" cy="87757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hields.jpg"/>
                                          <pic:cNvPicPr/>
                                        </pic:nvPicPr>
                                        <pic:blipFill>
                                          <a:blip r:embed="rId11">
                                            <a:extLst>
                                              <a:ext uri="{28A0092B-C50C-407E-A947-70E740481C1C}">
                                                <a14:useLocalDpi xmlns:a14="http://schemas.microsoft.com/office/drawing/2010/main" val="0"/>
                                              </a:ext>
                                            </a:extLst>
                                          </a:blip>
                                          <a:stretch>
                                            <a:fillRect/>
                                          </a:stretch>
                                        </pic:blipFill>
                                        <pic:spPr>
                                          <a:xfrm>
                                            <a:off x="0" y="0"/>
                                            <a:ext cx="1895475" cy="8775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8A9B1" id="_x0000_t202" coordsize="21600,21600" o:spt="202" path="m,l,21600r21600,l21600,xe">
                <v:stroke joinstyle="miter"/>
                <v:path gradientshapeok="t" o:connecttype="rect"/>
              </v:shapetype>
              <v:shape id="Text Box 2" o:spid="_x0000_s1026" type="#_x0000_t202" style="position:absolute;margin-left:112.8pt;margin-top:.55pt;width:164pt;height:7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" filled="f" stroked="f">
                <v:textbox>
                  <w:txbxContent>
                    <w:p w14:paraId="2F5AB34C" w14:textId="77777777" w:rsidR="00B8501E" w:rsidRDefault="00B8501E" w:rsidP="00B8501E">
                      <w:r>
                        <w:rPr>
                          <w:noProof/>
                        </w:rPr>
                        <w:drawing>
                          <wp:inline distT="0" distB="0" distL="0" distR="0" wp14:anchorId="3B46D93F" wp14:editId="28091649">
                            <wp:extent cx="1895475" cy="87757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hields.jpg"/>
                                    <pic:cNvPicPr/>
                                  </pic:nvPicPr>
                                  <pic:blipFill>
                                    <a:blip r:embed="rId11">
                                      <a:extLst>
                                        <a:ext uri="{28A0092B-C50C-407E-A947-70E740481C1C}">
                                          <a14:useLocalDpi xmlns:a14="http://schemas.microsoft.com/office/drawing/2010/main" val="0"/>
                                        </a:ext>
                                      </a:extLst>
                                    </a:blip>
                                    <a:stretch>
                                      <a:fillRect/>
                                    </a:stretch>
                                  </pic:blipFill>
                                  <pic:spPr>
                                    <a:xfrm>
                                      <a:off x="0" y="0"/>
                                      <a:ext cx="1895475" cy="877570"/>
                                    </a:xfrm>
                                    <a:prstGeom prst="rect">
                                      <a:avLst/>
                                    </a:prstGeom>
                                  </pic:spPr>
                                </pic:pic>
                              </a:graphicData>
                            </a:graphic>
                          </wp:inline>
                        </w:drawing>
                      </w:r>
                    </w:p>
                  </w:txbxContent>
                </v:textbox>
                <w10:wrap type="square" anchorx="margin"/>
              </v:shape>
            </w:pict>
          </mc:Fallback>
        </mc:AlternateContent>
      </w:r>
      <w:r>
        <w:rPr>
          <w:rFonts w:ascii="Rockwell Extra Bold" w:hAnsi="Rockwell Extra Bold" w:cs="Times"/>
          <w:b/>
          <w:bCs/>
          <w:color w:val="2D308A"/>
          <w:sz w:val="48"/>
          <w:szCs w:val="48"/>
        </w:rPr>
        <w:t xml:space="preserve">FAQs                             </w:t>
      </w:r>
    </w:p>
    <w:p w14:paraId="7A565573" w14:textId="15A2F7E5" w:rsidR="00CF239A" w:rsidRPr="00CF239A" w:rsidRDefault="00CF239A" w:rsidP="00CF239A">
      <w:pPr>
        <w:autoSpaceDE w:val="0"/>
        <w:autoSpaceDN w:val="0"/>
        <w:adjustRightInd w:val="0"/>
        <w:ind w:right="202"/>
        <w:rPr>
          <w:rFonts w:ascii="Tahoma" w:hAnsi="Tahoma" w:cs="Tahoma"/>
          <w:b/>
          <w:bCs/>
          <w:color w:val="2D308A"/>
          <w:sz w:val="20"/>
          <w:szCs w:val="20"/>
        </w:rPr>
      </w:pPr>
    </w:p>
    <w:p w14:paraId="4136E4B1" w14:textId="219A2F2C" w:rsidR="00B8501E" w:rsidRDefault="00E2085D" w:rsidP="00B8501E">
      <w:pPr>
        <w:rPr>
          <w:rFonts w:ascii="Rockwell Extra Bold" w:hAnsi="Rockwell Extra Bold"/>
          <w:b/>
          <w:bCs/>
          <w:sz w:val="36"/>
          <w:szCs w:val="36"/>
        </w:rPr>
      </w:pPr>
      <w:r w:rsidRPr="740C7AE0">
        <w:rPr>
          <w:rFonts w:ascii="Rockwell Extra Bold" w:hAnsi="Rockwell Extra Bold"/>
          <w:b/>
          <w:bCs/>
          <w:sz w:val="36"/>
          <w:szCs w:val="36"/>
        </w:rPr>
        <w:t>Cannon AFB PFOS/PFOA</w:t>
      </w:r>
    </w:p>
    <w:p w14:paraId="7C818E6E" w14:textId="19B6F566" w:rsidR="00B8501E" w:rsidRPr="001D6EE3" w:rsidRDefault="00B8501E" w:rsidP="6311859C">
      <w:pPr>
        <w:ind w:right="2610"/>
        <w:jc w:val="both"/>
        <w:rPr>
          <w:rFonts w:ascii="Tahoma" w:hAnsi="Tahoma" w:cs="Tahoma"/>
          <w:b/>
          <w:bCs/>
        </w:rPr>
      </w:pPr>
    </w:p>
    <w:p w14:paraId="10D6AEB4" w14:textId="69BF5C4E" w:rsidR="001E4386" w:rsidRDefault="001E4386" w:rsidP="006271D2">
      <w:pPr>
        <w:spacing w:after="240"/>
        <w:rPr>
          <w:rFonts w:ascii="Tahoma" w:hAnsi="Tahoma" w:cs="Tahoma"/>
          <w:b/>
          <w:bCs/>
          <w:u w:val="single"/>
        </w:rPr>
      </w:pPr>
      <w:r w:rsidRPr="00696CEF">
        <w:rPr>
          <w:rFonts w:ascii="Tahoma" w:hAnsi="Tahoma" w:cs="Tahoma"/>
          <w:b/>
          <w:bCs/>
          <w:u w:val="single"/>
        </w:rPr>
        <w:t>Actions Taken</w:t>
      </w:r>
    </w:p>
    <w:p w14:paraId="6D451D83" w14:textId="402DA73A" w:rsidR="004D2386" w:rsidRPr="004D2386" w:rsidRDefault="004D2386" w:rsidP="6311859C">
      <w:pPr>
        <w:rPr>
          <w:rFonts w:ascii="Tahoma" w:hAnsi="Tahoma" w:cs="Tahoma"/>
          <w:b/>
          <w:bCs/>
        </w:rPr>
      </w:pPr>
      <w:r w:rsidRPr="004D2386">
        <w:rPr>
          <w:rFonts w:ascii="Tahoma" w:hAnsi="Tahoma" w:cs="Tahoma"/>
          <w:b/>
          <w:bCs/>
        </w:rPr>
        <w:t xml:space="preserve">Q. What </w:t>
      </w:r>
      <w:r w:rsidR="006271D2">
        <w:rPr>
          <w:rFonts w:ascii="Tahoma" w:hAnsi="Tahoma" w:cs="Tahoma"/>
          <w:b/>
          <w:bCs/>
        </w:rPr>
        <w:t>actions has the Air Force taken at</w:t>
      </w:r>
      <w:r w:rsidRPr="004D2386">
        <w:rPr>
          <w:rFonts w:ascii="Tahoma" w:hAnsi="Tahoma" w:cs="Tahoma"/>
          <w:b/>
          <w:bCs/>
        </w:rPr>
        <w:t xml:space="preserve"> Cannon AFB</w:t>
      </w:r>
      <w:r w:rsidR="006271D2">
        <w:rPr>
          <w:rFonts w:ascii="Tahoma" w:hAnsi="Tahoma" w:cs="Tahoma"/>
          <w:b/>
          <w:bCs/>
        </w:rPr>
        <w:t xml:space="preserve"> about this issue</w:t>
      </w:r>
      <w:r w:rsidRPr="004D2386">
        <w:rPr>
          <w:rFonts w:ascii="Tahoma" w:hAnsi="Tahoma" w:cs="Tahoma"/>
          <w:b/>
          <w:bCs/>
        </w:rPr>
        <w:t>?</w:t>
      </w:r>
    </w:p>
    <w:p w14:paraId="5DEF4070" w14:textId="4E7D680B" w:rsidR="006F4DC5" w:rsidRDefault="004D2386" w:rsidP="6311859C">
      <w:pPr>
        <w:rPr>
          <w:rFonts w:ascii="Tahoma" w:hAnsi="Tahoma" w:cs="Tahoma"/>
          <w:bCs/>
        </w:rPr>
      </w:pPr>
      <w:r w:rsidRPr="004D2386">
        <w:rPr>
          <w:rFonts w:ascii="Tahoma" w:hAnsi="Tahoma" w:cs="Tahoma"/>
          <w:b/>
          <w:bCs/>
        </w:rPr>
        <w:t>A.</w:t>
      </w:r>
      <w:r>
        <w:rPr>
          <w:rFonts w:ascii="Tahoma" w:hAnsi="Tahoma" w:cs="Tahoma"/>
          <w:b/>
          <w:bCs/>
        </w:rPr>
        <w:t xml:space="preserve"> </w:t>
      </w:r>
      <w:r>
        <w:rPr>
          <w:rFonts w:ascii="Tahoma" w:hAnsi="Tahoma" w:cs="Tahoma"/>
          <w:bCs/>
        </w:rPr>
        <w:t xml:space="preserve">The </w:t>
      </w:r>
      <w:r w:rsidR="005D49C2">
        <w:rPr>
          <w:rFonts w:ascii="Tahoma" w:hAnsi="Tahoma" w:cs="Tahoma"/>
          <w:bCs/>
        </w:rPr>
        <w:t xml:space="preserve">US </w:t>
      </w:r>
      <w:r w:rsidR="006271D2">
        <w:rPr>
          <w:rFonts w:ascii="Tahoma" w:hAnsi="Tahoma" w:cs="Tahoma"/>
          <w:bCs/>
        </w:rPr>
        <w:t xml:space="preserve">Air Force completed a preliminary assessment and issued a report in </w:t>
      </w:r>
      <w:r>
        <w:rPr>
          <w:rFonts w:ascii="Tahoma" w:hAnsi="Tahoma" w:cs="Tahoma"/>
          <w:bCs/>
        </w:rPr>
        <w:t>October</w:t>
      </w:r>
      <w:r w:rsidR="006271D2">
        <w:rPr>
          <w:rFonts w:ascii="Tahoma" w:hAnsi="Tahoma" w:cs="Tahoma"/>
          <w:bCs/>
        </w:rPr>
        <w:t>,</w:t>
      </w:r>
      <w:r>
        <w:rPr>
          <w:rFonts w:ascii="Tahoma" w:hAnsi="Tahoma" w:cs="Tahoma"/>
          <w:bCs/>
        </w:rPr>
        <w:t xml:space="preserve"> 2015</w:t>
      </w:r>
      <w:r w:rsidR="006271D2">
        <w:rPr>
          <w:rFonts w:ascii="Tahoma" w:hAnsi="Tahoma" w:cs="Tahoma"/>
          <w:bCs/>
        </w:rPr>
        <w:t xml:space="preserve"> identifying locations on Cannon AFB where </w:t>
      </w:r>
      <w:r w:rsidR="00FB4957">
        <w:rPr>
          <w:rFonts w:ascii="Tahoma" w:hAnsi="Tahoma" w:cs="Tahoma"/>
          <w:bCs/>
        </w:rPr>
        <w:t xml:space="preserve">AFFF </w:t>
      </w:r>
      <w:r w:rsidR="006271D2">
        <w:rPr>
          <w:rFonts w:ascii="Tahoma" w:hAnsi="Tahoma" w:cs="Tahoma"/>
          <w:bCs/>
        </w:rPr>
        <w:t>may have been released. The site inspection was completed in August, 2018</w:t>
      </w:r>
      <w:r w:rsidR="0095233B">
        <w:rPr>
          <w:rFonts w:ascii="Tahoma" w:hAnsi="Tahoma" w:cs="Tahoma"/>
          <w:bCs/>
        </w:rPr>
        <w:t xml:space="preserve"> and an expanded site inspection completed in </w:t>
      </w:r>
      <w:r w:rsidR="00606FA4" w:rsidRPr="002F00DF">
        <w:rPr>
          <w:rFonts w:ascii="Tahoma" w:hAnsi="Tahoma" w:cs="Tahoma"/>
          <w:bCs/>
        </w:rPr>
        <w:t>March</w:t>
      </w:r>
      <w:r w:rsidR="0095233B" w:rsidRPr="002F00DF">
        <w:rPr>
          <w:rFonts w:ascii="Tahoma" w:hAnsi="Tahoma" w:cs="Tahoma"/>
          <w:bCs/>
        </w:rPr>
        <w:t>, 20</w:t>
      </w:r>
      <w:r w:rsidR="00606FA4" w:rsidRPr="002F00DF">
        <w:rPr>
          <w:rFonts w:ascii="Tahoma" w:hAnsi="Tahoma" w:cs="Tahoma"/>
          <w:bCs/>
        </w:rPr>
        <w:t>19</w:t>
      </w:r>
      <w:r w:rsidR="0095233B" w:rsidRPr="002F00DF">
        <w:rPr>
          <w:rFonts w:ascii="Tahoma" w:hAnsi="Tahoma" w:cs="Tahoma"/>
          <w:bCs/>
        </w:rPr>
        <w:t xml:space="preserve">. The Air Force obtained 25 water samples and identified three </w:t>
      </w:r>
      <w:r w:rsidR="00606FA4" w:rsidRPr="002F00DF">
        <w:rPr>
          <w:rFonts w:ascii="Tahoma" w:hAnsi="Tahoma" w:cs="Tahoma"/>
          <w:bCs/>
        </w:rPr>
        <w:t>drinking water locations</w:t>
      </w:r>
      <w:r w:rsidR="0095233B">
        <w:rPr>
          <w:rFonts w:ascii="Tahoma" w:hAnsi="Tahoma" w:cs="Tahoma"/>
          <w:bCs/>
        </w:rPr>
        <w:t xml:space="preserve"> where PFOS/PFOA exceeded the </w:t>
      </w:r>
      <w:r w:rsidR="00F355FD">
        <w:rPr>
          <w:rFonts w:ascii="Tahoma" w:hAnsi="Tahoma" w:cs="Tahoma"/>
          <w:bCs/>
        </w:rPr>
        <w:t>US En</w:t>
      </w:r>
      <w:r w:rsidR="00646656">
        <w:rPr>
          <w:rFonts w:ascii="Tahoma" w:hAnsi="Tahoma" w:cs="Tahoma"/>
          <w:bCs/>
        </w:rPr>
        <w:t>vironmental Protection Agency's</w:t>
      </w:r>
      <w:r w:rsidR="0095233B">
        <w:rPr>
          <w:rFonts w:ascii="Tahoma" w:hAnsi="Tahoma" w:cs="Tahoma"/>
          <w:bCs/>
        </w:rPr>
        <w:t xml:space="preserve"> </w:t>
      </w:r>
      <w:r w:rsidR="00096C8B">
        <w:rPr>
          <w:rFonts w:ascii="Tahoma" w:hAnsi="Tahoma" w:cs="Tahoma"/>
          <w:bCs/>
        </w:rPr>
        <w:t>L</w:t>
      </w:r>
      <w:r w:rsidR="0095233B">
        <w:rPr>
          <w:rFonts w:ascii="Tahoma" w:hAnsi="Tahoma" w:cs="Tahoma"/>
          <w:bCs/>
        </w:rPr>
        <w:t xml:space="preserve">ifetime </w:t>
      </w:r>
      <w:r w:rsidR="00096C8B">
        <w:rPr>
          <w:rFonts w:ascii="Tahoma" w:hAnsi="Tahoma" w:cs="Tahoma"/>
          <w:bCs/>
        </w:rPr>
        <w:t>H</w:t>
      </w:r>
      <w:r w:rsidR="0095233B">
        <w:rPr>
          <w:rFonts w:ascii="Tahoma" w:hAnsi="Tahoma" w:cs="Tahoma"/>
          <w:bCs/>
        </w:rPr>
        <w:t xml:space="preserve">ealth </w:t>
      </w:r>
      <w:r w:rsidR="00096C8B">
        <w:rPr>
          <w:rFonts w:ascii="Tahoma" w:hAnsi="Tahoma" w:cs="Tahoma"/>
          <w:bCs/>
        </w:rPr>
        <w:t>A</w:t>
      </w:r>
      <w:r w:rsidR="0095233B">
        <w:rPr>
          <w:rFonts w:ascii="Tahoma" w:hAnsi="Tahoma" w:cs="Tahoma"/>
          <w:bCs/>
        </w:rPr>
        <w:t>dvisor</w:t>
      </w:r>
      <w:r w:rsidR="0034753A">
        <w:rPr>
          <w:rFonts w:ascii="Tahoma" w:hAnsi="Tahoma" w:cs="Tahoma"/>
          <w:bCs/>
        </w:rPr>
        <w:t>ies</w:t>
      </w:r>
      <w:r w:rsidR="0095233B">
        <w:rPr>
          <w:rFonts w:ascii="Tahoma" w:hAnsi="Tahoma" w:cs="Tahoma"/>
          <w:bCs/>
        </w:rPr>
        <w:t xml:space="preserve"> </w:t>
      </w:r>
      <w:r w:rsidR="00F355FD">
        <w:rPr>
          <w:rFonts w:ascii="Tahoma" w:hAnsi="Tahoma" w:cs="Tahoma"/>
          <w:bCs/>
        </w:rPr>
        <w:t xml:space="preserve">(HAs) </w:t>
      </w:r>
      <w:r w:rsidR="0095233B">
        <w:rPr>
          <w:rFonts w:ascii="Tahoma" w:hAnsi="Tahoma" w:cs="Tahoma"/>
          <w:bCs/>
        </w:rPr>
        <w:t>for PFOS/PFOA in drinking water. Two samples were below the HA</w:t>
      </w:r>
      <w:r w:rsidR="00F355FD">
        <w:rPr>
          <w:rFonts w:ascii="Tahoma" w:hAnsi="Tahoma" w:cs="Tahoma"/>
          <w:bCs/>
        </w:rPr>
        <w:t>s</w:t>
      </w:r>
      <w:r w:rsidR="0095233B">
        <w:rPr>
          <w:rFonts w:ascii="Tahoma" w:hAnsi="Tahoma" w:cs="Tahoma"/>
          <w:bCs/>
        </w:rPr>
        <w:t xml:space="preserve">, and the remaining samples were “non-detect.” </w:t>
      </w:r>
    </w:p>
    <w:p w14:paraId="6276B849" w14:textId="7F88C605" w:rsidR="004D2386" w:rsidRDefault="004D2386" w:rsidP="6311859C">
      <w:pPr>
        <w:rPr>
          <w:rFonts w:ascii="Tahoma" w:hAnsi="Tahoma" w:cs="Tahoma"/>
          <w:bCs/>
        </w:rPr>
      </w:pPr>
    </w:p>
    <w:p w14:paraId="3D21B789" w14:textId="036DEABA" w:rsidR="004D2386" w:rsidRPr="004D2386" w:rsidRDefault="004D2386" w:rsidP="6311859C">
      <w:pPr>
        <w:rPr>
          <w:rFonts w:ascii="Tahoma" w:hAnsi="Tahoma" w:cs="Tahoma"/>
          <w:b/>
          <w:bCs/>
        </w:rPr>
      </w:pPr>
      <w:r w:rsidRPr="004D2386">
        <w:rPr>
          <w:rFonts w:ascii="Tahoma" w:hAnsi="Tahoma" w:cs="Tahoma"/>
          <w:b/>
          <w:bCs/>
        </w:rPr>
        <w:t>Q. As a result of these steps, what are the actions that the Air Force has taken in response?</w:t>
      </w:r>
    </w:p>
    <w:p w14:paraId="3CE52D66" w14:textId="03A70E7F" w:rsidR="004D2386" w:rsidRDefault="004D2386" w:rsidP="6311859C">
      <w:pPr>
        <w:rPr>
          <w:rFonts w:ascii="Tahoma" w:hAnsi="Tahoma" w:cs="Tahoma"/>
          <w:bCs/>
        </w:rPr>
      </w:pPr>
      <w:r>
        <w:rPr>
          <w:rFonts w:ascii="Tahoma" w:hAnsi="Tahoma" w:cs="Tahoma"/>
          <w:b/>
          <w:bCs/>
        </w:rPr>
        <w:t xml:space="preserve">A. </w:t>
      </w:r>
      <w:r>
        <w:rPr>
          <w:rFonts w:ascii="Tahoma" w:hAnsi="Tahoma" w:cs="Tahoma"/>
          <w:bCs/>
        </w:rPr>
        <w:t xml:space="preserve">The </w:t>
      </w:r>
      <w:r w:rsidR="003F1651">
        <w:rPr>
          <w:rFonts w:ascii="Tahoma" w:hAnsi="Tahoma" w:cs="Tahoma"/>
          <w:bCs/>
        </w:rPr>
        <w:t xml:space="preserve">US </w:t>
      </w:r>
      <w:r>
        <w:rPr>
          <w:rFonts w:ascii="Tahoma" w:hAnsi="Tahoma" w:cs="Tahoma"/>
          <w:bCs/>
        </w:rPr>
        <w:t xml:space="preserve">Air Force has provided </w:t>
      </w:r>
      <w:r w:rsidR="0095233B">
        <w:rPr>
          <w:rFonts w:ascii="Tahoma" w:hAnsi="Tahoma" w:cs="Tahoma"/>
          <w:bCs/>
        </w:rPr>
        <w:t xml:space="preserve">alternate </w:t>
      </w:r>
      <w:r>
        <w:rPr>
          <w:rFonts w:ascii="Tahoma" w:hAnsi="Tahoma" w:cs="Tahoma"/>
          <w:bCs/>
        </w:rPr>
        <w:t xml:space="preserve">water </w:t>
      </w:r>
      <w:r w:rsidR="0095233B">
        <w:rPr>
          <w:rFonts w:ascii="Tahoma" w:hAnsi="Tahoma" w:cs="Tahoma"/>
          <w:bCs/>
        </w:rPr>
        <w:t xml:space="preserve">sources in place of drinking water where PFOS/PFOA was present at levels above the </w:t>
      </w:r>
      <w:r w:rsidR="00F355FD">
        <w:rPr>
          <w:rFonts w:ascii="Tahoma" w:hAnsi="Tahoma" w:cs="Tahoma"/>
          <w:bCs/>
        </w:rPr>
        <w:t>US Environmental Protection Agency's (</w:t>
      </w:r>
      <w:r w:rsidR="0095233B">
        <w:rPr>
          <w:rFonts w:ascii="Tahoma" w:hAnsi="Tahoma" w:cs="Tahoma"/>
          <w:bCs/>
        </w:rPr>
        <w:t>EPA’s</w:t>
      </w:r>
      <w:r w:rsidR="00F355FD">
        <w:rPr>
          <w:rFonts w:ascii="Tahoma" w:hAnsi="Tahoma" w:cs="Tahoma"/>
          <w:bCs/>
        </w:rPr>
        <w:t>)</w:t>
      </w:r>
      <w:r w:rsidR="0095233B">
        <w:rPr>
          <w:rFonts w:ascii="Tahoma" w:hAnsi="Tahoma" w:cs="Tahoma"/>
          <w:bCs/>
        </w:rPr>
        <w:t xml:space="preserve"> HA</w:t>
      </w:r>
      <w:r w:rsidR="00F355FD">
        <w:rPr>
          <w:rFonts w:ascii="Tahoma" w:hAnsi="Tahoma" w:cs="Tahoma"/>
          <w:bCs/>
        </w:rPr>
        <w:t>s</w:t>
      </w:r>
      <w:r w:rsidR="0095233B">
        <w:rPr>
          <w:rFonts w:ascii="Tahoma" w:hAnsi="Tahoma" w:cs="Tahoma"/>
          <w:bCs/>
        </w:rPr>
        <w:t>;</w:t>
      </w:r>
      <w:r>
        <w:rPr>
          <w:rFonts w:ascii="Tahoma" w:hAnsi="Tahoma" w:cs="Tahoma"/>
          <w:bCs/>
        </w:rPr>
        <w:t xml:space="preserve"> </w:t>
      </w:r>
      <w:r w:rsidR="0095233B">
        <w:rPr>
          <w:rFonts w:ascii="Tahoma" w:hAnsi="Tahoma" w:cs="Tahoma"/>
          <w:bCs/>
        </w:rPr>
        <w:t xml:space="preserve">replaced the original AFFF mixture with a formulation that meets EPA guidelines; </w:t>
      </w:r>
      <w:r>
        <w:rPr>
          <w:rFonts w:ascii="Tahoma" w:hAnsi="Tahoma" w:cs="Tahoma"/>
          <w:bCs/>
        </w:rPr>
        <w:t>eliminated AFFF by incineration at approved facilities</w:t>
      </w:r>
      <w:r w:rsidR="0095233B">
        <w:rPr>
          <w:rFonts w:ascii="Tahoma" w:hAnsi="Tahoma" w:cs="Tahoma"/>
          <w:bCs/>
        </w:rPr>
        <w:t>;</w:t>
      </w:r>
      <w:r w:rsidR="00096C8B">
        <w:rPr>
          <w:rFonts w:ascii="Tahoma" w:hAnsi="Tahoma" w:cs="Tahoma"/>
          <w:bCs/>
        </w:rPr>
        <w:t xml:space="preserve"> </w:t>
      </w:r>
      <w:r>
        <w:rPr>
          <w:rFonts w:ascii="Tahoma" w:hAnsi="Tahoma" w:cs="Tahoma"/>
          <w:bCs/>
        </w:rPr>
        <w:t>replaced AFFF in fire vehicles</w:t>
      </w:r>
      <w:r w:rsidR="0095233B">
        <w:rPr>
          <w:rFonts w:ascii="Tahoma" w:hAnsi="Tahoma" w:cs="Tahoma"/>
          <w:bCs/>
        </w:rPr>
        <w:t>;</w:t>
      </w:r>
      <w:r>
        <w:rPr>
          <w:rFonts w:ascii="Tahoma" w:hAnsi="Tahoma" w:cs="Tahoma"/>
          <w:bCs/>
        </w:rPr>
        <w:t xml:space="preserve"> and retrofitted 850 Air Force fire vehicles with a system that prevents foam discharge in 2019.</w:t>
      </w:r>
      <w:r w:rsidR="0095233B">
        <w:rPr>
          <w:rFonts w:ascii="Tahoma" w:hAnsi="Tahoma" w:cs="Tahoma"/>
          <w:bCs/>
        </w:rPr>
        <w:t xml:space="preserve"> Additionally, the Air Force implemented stringent AFFF training and use guidance that limits use of AFFF to </w:t>
      </w:r>
      <w:r w:rsidR="00B46EAD">
        <w:rPr>
          <w:rFonts w:ascii="Tahoma" w:hAnsi="Tahoma" w:cs="Tahoma"/>
          <w:bCs/>
        </w:rPr>
        <w:t>emergencies</w:t>
      </w:r>
      <w:r w:rsidR="0095233B">
        <w:rPr>
          <w:rFonts w:ascii="Tahoma" w:hAnsi="Tahoma" w:cs="Tahoma"/>
          <w:bCs/>
        </w:rPr>
        <w:t xml:space="preserve"> and requires immediate clean-up of any dispersal. </w:t>
      </w:r>
    </w:p>
    <w:p w14:paraId="74F2FA29" w14:textId="3C2CBF20" w:rsidR="006F4DC5" w:rsidRPr="006F4DC5" w:rsidRDefault="006F4DC5" w:rsidP="6311859C">
      <w:pPr>
        <w:rPr>
          <w:rFonts w:ascii="Tahoma" w:hAnsi="Tahoma" w:cs="Tahoma"/>
          <w:b/>
          <w:bCs/>
        </w:rPr>
      </w:pPr>
      <w:bookmarkStart w:id="0" w:name="_GoBack"/>
    </w:p>
    <w:bookmarkEnd w:id="0"/>
    <w:p w14:paraId="1BAD0AB7" w14:textId="4E2259EF" w:rsidR="006F4DC5" w:rsidRPr="006F4DC5" w:rsidRDefault="006F4DC5" w:rsidP="6311859C">
      <w:pPr>
        <w:rPr>
          <w:rFonts w:ascii="Tahoma" w:hAnsi="Tahoma" w:cs="Tahoma"/>
          <w:b/>
          <w:bCs/>
        </w:rPr>
      </w:pPr>
      <w:r w:rsidRPr="006F4DC5">
        <w:rPr>
          <w:rFonts w:ascii="Tahoma" w:hAnsi="Tahoma" w:cs="Tahoma"/>
          <w:b/>
          <w:bCs/>
        </w:rPr>
        <w:t>Q. What are the next steps that Cannon AFB is taking?</w:t>
      </w:r>
    </w:p>
    <w:p w14:paraId="68609472" w14:textId="0BFD0195" w:rsidR="006F4DC5" w:rsidRDefault="006F4DC5" w:rsidP="6311859C">
      <w:pPr>
        <w:rPr>
          <w:rFonts w:ascii="Tahoma" w:hAnsi="Tahoma" w:cs="Tahoma"/>
        </w:rPr>
      </w:pPr>
      <w:r>
        <w:rPr>
          <w:rFonts w:ascii="Tahoma" w:hAnsi="Tahoma" w:cs="Tahoma"/>
          <w:b/>
          <w:bCs/>
        </w:rPr>
        <w:t xml:space="preserve">A. </w:t>
      </w:r>
      <w:r w:rsidR="0095233B">
        <w:rPr>
          <w:rFonts w:ascii="Tahoma" w:hAnsi="Tahoma" w:cs="Tahoma"/>
        </w:rPr>
        <w:t xml:space="preserve">The </w:t>
      </w:r>
      <w:r w:rsidR="005D49C2">
        <w:rPr>
          <w:rFonts w:ascii="Tahoma" w:hAnsi="Tahoma" w:cs="Tahoma"/>
        </w:rPr>
        <w:t xml:space="preserve">US </w:t>
      </w:r>
      <w:r w:rsidR="0095233B">
        <w:rPr>
          <w:rFonts w:ascii="Tahoma" w:hAnsi="Tahoma" w:cs="Tahoma"/>
        </w:rPr>
        <w:t xml:space="preserve">Air Force is beginning a remedial investigation at Cannon AFB to determine the nature and extent of PFOS/PFOA, which will help determine how and when we can execute any other remedial actions. </w:t>
      </w:r>
      <w:r w:rsidR="00CC1504">
        <w:rPr>
          <w:rFonts w:ascii="Tahoma" w:hAnsi="Tahoma" w:cs="Tahoma"/>
        </w:rPr>
        <w:t xml:space="preserve">The nature and extent </w:t>
      </w:r>
      <w:r w:rsidR="005D0372">
        <w:rPr>
          <w:rFonts w:ascii="Tahoma" w:hAnsi="Tahoma" w:cs="Tahoma"/>
        </w:rPr>
        <w:t xml:space="preserve">will better define where the </w:t>
      </w:r>
      <w:r w:rsidR="00FB4957">
        <w:rPr>
          <w:rFonts w:ascii="Tahoma" w:hAnsi="Tahoma" w:cs="Tahoma"/>
        </w:rPr>
        <w:t>PFAS impact</w:t>
      </w:r>
      <w:r w:rsidR="005D0372">
        <w:rPr>
          <w:rFonts w:ascii="Tahoma" w:hAnsi="Tahoma" w:cs="Tahoma"/>
        </w:rPr>
        <w:t xml:space="preserve"> is and the concentration levels by checking surface and groundwater as well as sediment and soil.</w:t>
      </w:r>
      <w:r w:rsidR="0095233B">
        <w:rPr>
          <w:rFonts w:ascii="Tahoma" w:hAnsi="Tahoma" w:cs="Tahoma"/>
        </w:rPr>
        <w:t xml:space="preserve"> The RI contract was awarded August 31</w:t>
      </w:r>
      <w:r w:rsidR="0050052C">
        <w:rPr>
          <w:rFonts w:ascii="Tahoma" w:hAnsi="Tahoma" w:cs="Tahoma"/>
        </w:rPr>
        <w:t>, 2020</w:t>
      </w:r>
      <w:r w:rsidR="0095233B">
        <w:rPr>
          <w:rFonts w:ascii="Tahoma" w:hAnsi="Tahoma" w:cs="Tahoma"/>
        </w:rPr>
        <w:t>.</w:t>
      </w:r>
    </w:p>
    <w:p w14:paraId="50B0C348" w14:textId="284091B3" w:rsidR="00EE346F" w:rsidRDefault="00EE346F" w:rsidP="6311859C">
      <w:pPr>
        <w:rPr>
          <w:rFonts w:ascii="Tahoma" w:hAnsi="Tahoma" w:cs="Tahoma"/>
        </w:rPr>
      </w:pPr>
    </w:p>
    <w:p w14:paraId="5022531F" w14:textId="42D8C61D" w:rsidR="00EE346F" w:rsidRDefault="00EE346F" w:rsidP="6311859C">
      <w:pPr>
        <w:rPr>
          <w:rFonts w:ascii="Tahoma" w:hAnsi="Tahoma" w:cs="Tahoma"/>
        </w:rPr>
      </w:pPr>
      <w:r w:rsidRPr="000223D0">
        <w:rPr>
          <w:rFonts w:ascii="Tahoma" w:hAnsi="Tahoma" w:cs="Tahoma"/>
          <w:b/>
        </w:rPr>
        <w:t>Q. What is a remedial investigation</w:t>
      </w:r>
      <w:r>
        <w:rPr>
          <w:rFonts w:ascii="Tahoma" w:hAnsi="Tahoma" w:cs="Tahoma"/>
        </w:rPr>
        <w:t xml:space="preserve">? </w:t>
      </w:r>
    </w:p>
    <w:p w14:paraId="1135192F" w14:textId="58950F74" w:rsidR="00EE346F" w:rsidRDefault="00EE346F" w:rsidP="6311859C">
      <w:pPr>
        <w:rPr>
          <w:rFonts w:ascii="Tahoma" w:hAnsi="Tahoma" w:cs="Tahoma"/>
        </w:rPr>
      </w:pPr>
      <w:r>
        <w:rPr>
          <w:rFonts w:ascii="Tahoma" w:hAnsi="Tahoma" w:cs="Tahoma"/>
        </w:rPr>
        <w:t xml:space="preserve">A. </w:t>
      </w:r>
      <w:r w:rsidRPr="00EE346F">
        <w:rPr>
          <w:rFonts w:ascii="Tahoma" w:hAnsi="Tahoma" w:cs="Tahoma"/>
        </w:rPr>
        <w:t xml:space="preserve">The RI is a </w:t>
      </w:r>
      <w:r w:rsidR="0050052C">
        <w:rPr>
          <w:rFonts w:ascii="Tahoma" w:hAnsi="Tahoma" w:cs="Tahoma"/>
        </w:rPr>
        <w:t xml:space="preserve">very </w:t>
      </w:r>
      <w:r w:rsidRPr="00EE346F">
        <w:rPr>
          <w:rFonts w:ascii="Tahoma" w:hAnsi="Tahoma" w:cs="Tahoma"/>
        </w:rPr>
        <w:t>detailed investigation into PFOS and PFOA to determine if it is in surrounding soil, sediment, surface water, fish and wildlife. The investigation also collects data about site conditions, conducts risk assessments to determine whether PFOS and PFOA present unacceptable risks, and further identifies what is needed for a comprehensive cleanup at current and former installations</w:t>
      </w:r>
      <w:r>
        <w:rPr>
          <w:rFonts w:ascii="Tahoma" w:hAnsi="Tahoma" w:cs="Tahoma"/>
        </w:rPr>
        <w:t>.</w:t>
      </w:r>
    </w:p>
    <w:p w14:paraId="39FB75E9" w14:textId="7EE7519E" w:rsidR="00EE346F" w:rsidRDefault="00EE346F" w:rsidP="6311859C">
      <w:pPr>
        <w:rPr>
          <w:rFonts w:ascii="Tahoma" w:hAnsi="Tahoma" w:cs="Tahoma"/>
        </w:rPr>
      </w:pPr>
    </w:p>
    <w:p w14:paraId="0B3322C5" w14:textId="18384B9E" w:rsidR="00EE346F" w:rsidRPr="000223D0" w:rsidRDefault="00EE346F" w:rsidP="6311859C">
      <w:pPr>
        <w:rPr>
          <w:rFonts w:ascii="Tahoma" w:hAnsi="Tahoma" w:cs="Tahoma"/>
          <w:b/>
        </w:rPr>
      </w:pPr>
      <w:r w:rsidRPr="000223D0">
        <w:rPr>
          <w:rFonts w:ascii="Tahoma" w:hAnsi="Tahoma" w:cs="Tahoma"/>
          <w:b/>
        </w:rPr>
        <w:t>Q. Why does the Air Force have to do all these studies instead of taking action?</w:t>
      </w:r>
    </w:p>
    <w:p w14:paraId="5BD5DF09" w14:textId="1FF0D2C8" w:rsidR="00EE346F" w:rsidRPr="00BA0188" w:rsidRDefault="00EE346F" w:rsidP="6311859C">
      <w:pPr>
        <w:rPr>
          <w:rFonts w:ascii="Tahoma" w:hAnsi="Tahoma" w:cs="Tahoma"/>
          <w:bCs/>
        </w:rPr>
      </w:pPr>
      <w:r>
        <w:rPr>
          <w:rFonts w:ascii="Tahoma" w:hAnsi="Tahoma" w:cs="Tahoma"/>
        </w:rPr>
        <w:t xml:space="preserve">A. </w:t>
      </w:r>
      <w:r w:rsidR="005D49C2">
        <w:rPr>
          <w:rFonts w:ascii="Tahoma" w:hAnsi="Tahoma" w:cs="Tahoma"/>
        </w:rPr>
        <w:t xml:space="preserve">The US Air Force is responding to PFOS/PFOA </w:t>
      </w:r>
      <w:r w:rsidR="004B7369">
        <w:rPr>
          <w:rFonts w:ascii="Tahoma" w:hAnsi="Tahoma" w:cs="Tahoma"/>
        </w:rPr>
        <w:t xml:space="preserve">impacts </w:t>
      </w:r>
      <w:r w:rsidR="005D49C2">
        <w:rPr>
          <w:rFonts w:ascii="Tahoma" w:hAnsi="Tahoma" w:cs="Tahoma"/>
        </w:rPr>
        <w:t xml:space="preserve">from AFFF releases at Cannon AFB </w:t>
      </w:r>
      <w:r w:rsidR="004B7369">
        <w:rPr>
          <w:rFonts w:ascii="Tahoma" w:hAnsi="Tahoma" w:cs="Tahoma"/>
        </w:rPr>
        <w:t xml:space="preserve">in accordance with the Comprehensive Environmental Response, Compensation, and Liabilities Act </w:t>
      </w:r>
      <w:r w:rsidR="004B7369">
        <w:rPr>
          <w:rFonts w:ascii="Tahoma" w:hAnsi="Tahoma" w:cs="Tahoma"/>
        </w:rPr>
        <w:lastRenderedPageBreak/>
        <w:t xml:space="preserve">(CERCLA), the Defense Environmental Restoration Program statute (DERP), and the National Contingency Plan (NCP).  CERCLA, DERP, and the NCP are federal laws and regulations that specify a process that must be followed when responding to releases of hazardous substances, pollutants, or contaminants to the environment.  </w:t>
      </w:r>
      <w:r w:rsidR="00F3211A">
        <w:rPr>
          <w:rFonts w:ascii="Tahoma" w:hAnsi="Tahoma" w:cs="Tahoma"/>
        </w:rPr>
        <w:t xml:space="preserve">The investigations and studies the US Air Force is conducting about PFOS and PFOA released at Cannon AFB are required under the CERCLA/NCP process.  </w:t>
      </w:r>
      <w:r>
        <w:rPr>
          <w:rFonts w:ascii="Tahoma" w:hAnsi="Tahoma" w:cs="Tahoma"/>
        </w:rPr>
        <w:t>T</w:t>
      </w:r>
      <w:r w:rsidRPr="00EE346F">
        <w:rPr>
          <w:rFonts w:ascii="Tahoma" w:hAnsi="Tahoma" w:cs="Tahoma"/>
        </w:rPr>
        <w:t xml:space="preserve">hese investigations and studies </w:t>
      </w:r>
      <w:r w:rsidR="00646656">
        <w:rPr>
          <w:rFonts w:ascii="Tahoma" w:hAnsi="Tahoma" w:cs="Tahoma"/>
        </w:rPr>
        <w:t>are necessary to</w:t>
      </w:r>
      <w:r w:rsidR="00F3211A">
        <w:rPr>
          <w:rFonts w:ascii="Tahoma" w:hAnsi="Tahoma" w:cs="Tahoma"/>
        </w:rPr>
        <w:t xml:space="preserve"> enable the Air Force to understand the nature and extent of the threat posed by PFOS/PFOA released from Cannon AFB and equip the Air Force to decide what </w:t>
      </w:r>
      <w:r w:rsidR="00AB0DE7">
        <w:rPr>
          <w:rFonts w:ascii="Tahoma" w:hAnsi="Tahoma" w:cs="Tahoma"/>
        </w:rPr>
        <w:t xml:space="preserve">long term steps must be taken to address that impact.  </w:t>
      </w:r>
      <w:r w:rsidRPr="00EE346F">
        <w:rPr>
          <w:rFonts w:ascii="Tahoma" w:hAnsi="Tahoma" w:cs="Tahoma"/>
        </w:rPr>
        <w:t xml:space="preserve"> </w:t>
      </w:r>
    </w:p>
    <w:p w14:paraId="0D1E27D5" w14:textId="77777777" w:rsidR="001E4386" w:rsidRPr="00696CEF" w:rsidRDefault="001E4386" w:rsidP="00A62DCF">
      <w:pPr>
        <w:rPr>
          <w:rFonts w:ascii="Tahoma" w:hAnsi="Tahoma" w:cs="Tahoma"/>
          <w:b/>
        </w:rPr>
      </w:pPr>
    </w:p>
    <w:p w14:paraId="609CB7EE" w14:textId="77777777" w:rsidR="00A62DCF" w:rsidRPr="00696CEF" w:rsidRDefault="00A62DCF" w:rsidP="00A62DCF">
      <w:pPr>
        <w:rPr>
          <w:rFonts w:ascii="Tahoma" w:hAnsi="Tahoma" w:cs="Tahoma"/>
          <w:b/>
        </w:rPr>
      </w:pPr>
      <w:r w:rsidRPr="00696CEF">
        <w:rPr>
          <w:rFonts w:ascii="Tahoma" w:hAnsi="Tahoma" w:cs="Tahoma"/>
          <w:b/>
        </w:rPr>
        <w:t>Q. How long will clean-up take in and around Cannon AFB?</w:t>
      </w:r>
    </w:p>
    <w:p w14:paraId="4D5434EF" w14:textId="26F455CB" w:rsidR="00A62DCF" w:rsidRDefault="00A62DCF" w:rsidP="004901C9">
      <w:pPr>
        <w:rPr>
          <w:rFonts w:ascii="Tahoma" w:hAnsi="Tahoma" w:cs="Tahoma"/>
          <w:b/>
        </w:rPr>
      </w:pPr>
      <w:r w:rsidRPr="00696CEF">
        <w:rPr>
          <w:rFonts w:ascii="Tahoma" w:hAnsi="Tahoma" w:cs="Tahoma"/>
          <w:b/>
        </w:rPr>
        <w:t xml:space="preserve">A. </w:t>
      </w:r>
      <w:r w:rsidR="00207B31">
        <w:rPr>
          <w:rFonts w:ascii="Tahoma" w:hAnsi="Tahoma" w:cs="Tahoma"/>
          <w:b/>
        </w:rPr>
        <w:t xml:space="preserve"> </w:t>
      </w:r>
      <w:r w:rsidR="00207B31">
        <w:rPr>
          <w:rFonts w:ascii="Tahoma" w:hAnsi="Tahoma" w:cs="Tahoma"/>
        </w:rPr>
        <w:t xml:space="preserve">The CERCLA process is deliberate and driven by carefully acquired and studied data. </w:t>
      </w:r>
      <w:r w:rsidR="00207B31" w:rsidRPr="00696CEF">
        <w:rPr>
          <w:rFonts w:ascii="Tahoma" w:hAnsi="Tahoma" w:cs="Tahoma"/>
        </w:rPr>
        <w:t>The RI is the prerequisite to d</w:t>
      </w:r>
      <w:r w:rsidR="00207B31">
        <w:rPr>
          <w:rFonts w:ascii="Tahoma" w:hAnsi="Tahoma" w:cs="Tahoma"/>
        </w:rPr>
        <w:t>etermine</w:t>
      </w:r>
      <w:r w:rsidR="00207B31" w:rsidRPr="00696CEF">
        <w:rPr>
          <w:rFonts w:ascii="Tahoma" w:hAnsi="Tahoma" w:cs="Tahoma"/>
        </w:rPr>
        <w:t xml:space="preserve"> the nature and extent of the </w:t>
      </w:r>
      <w:r w:rsidR="00FB4957">
        <w:rPr>
          <w:rFonts w:ascii="Tahoma" w:hAnsi="Tahoma" w:cs="Tahoma"/>
        </w:rPr>
        <w:t>PFAS impact</w:t>
      </w:r>
      <w:r w:rsidR="00207B31" w:rsidRPr="00696CEF">
        <w:rPr>
          <w:rFonts w:ascii="Tahoma" w:hAnsi="Tahoma" w:cs="Tahoma"/>
        </w:rPr>
        <w:t xml:space="preserve"> which will </w:t>
      </w:r>
      <w:r w:rsidR="00207B31">
        <w:rPr>
          <w:rFonts w:ascii="Tahoma" w:hAnsi="Tahoma" w:cs="Tahoma"/>
        </w:rPr>
        <w:t>help decide</w:t>
      </w:r>
      <w:r w:rsidR="00207B31" w:rsidRPr="00696CEF">
        <w:rPr>
          <w:rFonts w:ascii="Tahoma" w:hAnsi="Tahoma" w:cs="Tahoma"/>
        </w:rPr>
        <w:t xml:space="preserve"> the timeline for clean-up</w:t>
      </w:r>
      <w:r w:rsidR="00207B31">
        <w:rPr>
          <w:rFonts w:ascii="Tahoma" w:hAnsi="Tahoma" w:cs="Tahoma"/>
        </w:rPr>
        <w:t>, and we are working as quickly as possible to perform the RI and maintain the inte</w:t>
      </w:r>
      <w:r w:rsidR="00646656">
        <w:rPr>
          <w:rFonts w:ascii="Tahoma" w:hAnsi="Tahoma" w:cs="Tahoma"/>
        </w:rPr>
        <w:t>grity of the analysis. But it is</w:t>
      </w:r>
      <w:r w:rsidR="00207B31">
        <w:rPr>
          <w:rFonts w:ascii="Tahoma" w:hAnsi="Tahoma" w:cs="Tahoma"/>
        </w:rPr>
        <w:t xml:space="preserve"> important to note that the Air Force has </w:t>
      </w:r>
      <w:r w:rsidR="00646656">
        <w:rPr>
          <w:rFonts w:ascii="Tahoma" w:hAnsi="Tahoma" w:cs="Tahoma"/>
        </w:rPr>
        <w:t>taken</w:t>
      </w:r>
      <w:r w:rsidR="00207B31">
        <w:rPr>
          <w:rFonts w:ascii="Tahoma" w:hAnsi="Tahoma" w:cs="Tahoma"/>
        </w:rPr>
        <w:t xml:space="preserve"> measures to protect drinking water sources while we conduct the investigation</w:t>
      </w:r>
      <w:r w:rsidR="002729C7" w:rsidRPr="00696CEF">
        <w:rPr>
          <w:rFonts w:ascii="Tahoma" w:hAnsi="Tahoma" w:cs="Tahoma"/>
        </w:rPr>
        <w:t xml:space="preserve">. </w:t>
      </w:r>
    </w:p>
    <w:p w14:paraId="15148CC9" w14:textId="77777777" w:rsidR="00312463" w:rsidRDefault="00312463" w:rsidP="004901C9">
      <w:pPr>
        <w:rPr>
          <w:rFonts w:ascii="Tahoma" w:hAnsi="Tahoma" w:cs="Tahoma"/>
          <w:b/>
        </w:rPr>
      </w:pPr>
    </w:p>
    <w:p w14:paraId="5D565F2B" w14:textId="7F165AE6" w:rsidR="00312463" w:rsidRPr="00696CEF" w:rsidRDefault="00312463" w:rsidP="004901C9">
      <w:pPr>
        <w:rPr>
          <w:rFonts w:ascii="Tahoma" w:hAnsi="Tahoma" w:cs="Tahoma"/>
          <w:b/>
        </w:rPr>
      </w:pPr>
      <w:r>
        <w:rPr>
          <w:rFonts w:ascii="Tahoma" w:hAnsi="Tahoma" w:cs="Tahoma"/>
          <w:b/>
        </w:rPr>
        <w:t>Q. What is CERCLA?</w:t>
      </w:r>
    </w:p>
    <w:p w14:paraId="5149F3F5" w14:textId="6B7E1640" w:rsidR="00312463" w:rsidRPr="00696CEF" w:rsidRDefault="00312463" w:rsidP="6311859C">
      <w:pPr>
        <w:rPr>
          <w:rFonts w:ascii="Tahoma" w:hAnsi="Tahoma" w:cs="Tahoma"/>
        </w:rPr>
      </w:pPr>
      <w:r w:rsidRPr="00312463">
        <w:rPr>
          <w:rFonts w:ascii="Tahoma" w:hAnsi="Tahoma" w:cs="Tahoma"/>
          <w:b/>
        </w:rPr>
        <w:t>A.</w:t>
      </w:r>
      <w:r>
        <w:rPr>
          <w:rFonts w:ascii="Tahoma" w:hAnsi="Tahoma" w:cs="Tahoma"/>
          <w:b/>
        </w:rPr>
        <w:t xml:space="preserve"> </w:t>
      </w:r>
      <w:r w:rsidRPr="00312463">
        <w:rPr>
          <w:rFonts w:ascii="Tahoma" w:hAnsi="Tahoma" w:cs="Tahoma"/>
        </w:rPr>
        <w:t xml:space="preserve">Congress established </w:t>
      </w:r>
      <w:r w:rsidR="00FB4957">
        <w:rPr>
          <w:rFonts w:ascii="Tahoma" w:hAnsi="Tahoma" w:cs="Tahoma"/>
        </w:rPr>
        <w:t xml:space="preserve">the </w:t>
      </w:r>
      <w:r w:rsidR="00FB4957" w:rsidRPr="00FB4957">
        <w:rPr>
          <w:rFonts w:ascii="Tahoma" w:hAnsi="Tahoma" w:cs="Tahoma"/>
        </w:rPr>
        <w:t>Comprehensive Environmental Response, Compensation, and Liability Act</w:t>
      </w:r>
      <w:r w:rsidR="00FB4957">
        <w:rPr>
          <w:rFonts w:ascii="Tahoma" w:hAnsi="Tahoma" w:cs="Tahoma"/>
        </w:rPr>
        <w:t xml:space="preserve"> (</w:t>
      </w:r>
      <w:r w:rsidRPr="00312463">
        <w:rPr>
          <w:rFonts w:ascii="Tahoma" w:hAnsi="Tahoma" w:cs="Tahoma"/>
        </w:rPr>
        <w:t>CERCLA</w:t>
      </w:r>
      <w:r w:rsidR="00FB4957">
        <w:rPr>
          <w:rFonts w:ascii="Tahoma" w:hAnsi="Tahoma" w:cs="Tahoma"/>
        </w:rPr>
        <w:t>)</w:t>
      </w:r>
      <w:r w:rsidRPr="00312463">
        <w:rPr>
          <w:rFonts w:ascii="Tahoma" w:hAnsi="Tahoma" w:cs="Tahoma"/>
        </w:rPr>
        <w:t>—also known as Superfund</w:t>
      </w:r>
      <w:r w:rsidR="00E91082">
        <w:rPr>
          <w:rFonts w:ascii="Tahoma" w:hAnsi="Tahoma" w:cs="Tahoma"/>
        </w:rPr>
        <w:t xml:space="preserve"> --</w:t>
      </w:r>
      <w:r w:rsidRPr="00312463">
        <w:rPr>
          <w:rFonts w:ascii="Tahoma" w:hAnsi="Tahoma" w:cs="Tahoma"/>
        </w:rPr>
        <w:t xml:space="preserve"> in 1980 in response to risks to human health and the environment posed by</w:t>
      </w:r>
      <w:r w:rsidR="000223D0">
        <w:rPr>
          <w:rFonts w:ascii="Tahoma" w:hAnsi="Tahoma" w:cs="Tahoma"/>
        </w:rPr>
        <w:t xml:space="preserve"> </w:t>
      </w:r>
      <w:r w:rsidR="00AB0DE7">
        <w:rPr>
          <w:rFonts w:ascii="Tahoma" w:hAnsi="Tahoma" w:cs="Tahoma"/>
        </w:rPr>
        <w:t xml:space="preserve">the release of </w:t>
      </w:r>
      <w:r w:rsidR="00270F8B">
        <w:rPr>
          <w:rFonts w:ascii="Tahoma" w:hAnsi="Tahoma" w:cs="Tahoma"/>
        </w:rPr>
        <w:t>CERCLA</w:t>
      </w:r>
      <w:r w:rsidR="00AB0DE7">
        <w:rPr>
          <w:rFonts w:ascii="Tahoma" w:hAnsi="Tahoma" w:cs="Tahoma"/>
        </w:rPr>
        <w:t>-defined hazardous substances, pollutants, or contaminants to the environment</w:t>
      </w:r>
      <w:r w:rsidRPr="00312463">
        <w:rPr>
          <w:rFonts w:ascii="Tahoma" w:hAnsi="Tahoma" w:cs="Tahoma"/>
        </w:rPr>
        <w:t xml:space="preserve">. The process promotes accountability, community involvement and long-term protectiveness. The goal of CERCLA is to protect human health and </w:t>
      </w:r>
      <w:r w:rsidR="001A290E">
        <w:rPr>
          <w:rFonts w:ascii="Tahoma" w:hAnsi="Tahoma" w:cs="Tahoma"/>
        </w:rPr>
        <w:t xml:space="preserve">the </w:t>
      </w:r>
      <w:r w:rsidRPr="00312463">
        <w:rPr>
          <w:rFonts w:ascii="Tahoma" w:hAnsi="Tahoma" w:cs="Tahoma"/>
        </w:rPr>
        <w:t xml:space="preserve">environment by cleaning up sites that present an unacceptable </w:t>
      </w:r>
      <w:r w:rsidR="00B46EAD" w:rsidRPr="00312463">
        <w:rPr>
          <w:rFonts w:ascii="Tahoma" w:hAnsi="Tahoma" w:cs="Tahoma"/>
        </w:rPr>
        <w:t>risk. The</w:t>
      </w:r>
      <w:r w:rsidRPr="00312463">
        <w:rPr>
          <w:rFonts w:ascii="Tahoma" w:hAnsi="Tahoma" w:cs="Tahoma"/>
        </w:rPr>
        <w:t xml:space="preserve"> CERCLA process depends on regulatory standards to fully identify and resolve </w:t>
      </w:r>
      <w:r w:rsidR="00FB4957">
        <w:rPr>
          <w:rFonts w:ascii="Tahoma" w:hAnsi="Tahoma" w:cs="Tahoma"/>
        </w:rPr>
        <w:t>impacts</w:t>
      </w:r>
      <w:r w:rsidRPr="00312463">
        <w:rPr>
          <w:rFonts w:ascii="Tahoma" w:hAnsi="Tahoma" w:cs="Tahoma"/>
        </w:rPr>
        <w:t xml:space="preserve">. Without established standards, federal and state agencies are often unable to use taxpayer dollars to investigate and respond to undefined </w:t>
      </w:r>
      <w:r w:rsidR="00FB4957">
        <w:rPr>
          <w:rFonts w:ascii="Tahoma" w:hAnsi="Tahoma" w:cs="Tahoma"/>
        </w:rPr>
        <w:t>impacts</w:t>
      </w:r>
      <w:r w:rsidRPr="00312463">
        <w:rPr>
          <w:rFonts w:ascii="Tahoma" w:hAnsi="Tahoma" w:cs="Tahoma"/>
        </w:rPr>
        <w:t>, and regulatory agencies lack the ability to enforce action.</w:t>
      </w:r>
    </w:p>
    <w:p w14:paraId="7EEC4B95" w14:textId="77777777" w:rsidR="006E465F" w:rsidRDefault="006E465F" w:rsidP="00B8501E">
      <w:pPr>
        <w:rPr>
          <w:rFonts w:ascii="Tahoma" w:hAnsi="Tahoma" w:cs="Tahoma"/>
          <w:b/>
        </w:rPr>
      </w:pPr>
    </w:p>
    <w:p w14:paraId="2852707F" w14:textId="41F3E8D8" w:rsidR="00B8501E" w:rsidRPr="00696CEF" w:rsidRDefault="00B8501E" w:rsidP="00B8501E">
      <w:pPr>
        <w:rPr>
          <w:rFonts w:ascii="Tahoma" w:hAnsi="Tahoma" w:cs="Tahoma"/>
          <w:b/>
        </w:rPr>
      </w:pPr>
      <w:r w:rsidRPr="00696CEF">
        <w:rPr>
          <w:rFonts w:ascii="Tahoma" w:hAnsi="Tahoma" w:cs="Tahoma"/>
          <w:b/>
        </w:rPr>
        <w:t>Q: Wh</w:t>
      </w:r>
      <w:r w:rsidR="00E2085D" w:rsidRPr="00696CEF">
        <w:rPr>
          <w:rFonts w:ascii="Tahoma" w:hAnsi="Tahoma" w:cs="Tahoma"/>
          <w:b/>
        </w:rPr>
        <w:t xml:space="preserve">y </w:t>
      </w:r>
      <w:r w:rsidR="002E3A58">
        <w:rPr>
          <w:rFonts w:ascii="Tahoma" w:hAnsi="Tahoma" w:cs="Tahoma"/>
          <w:b/>
        </w:rPr>
        <w:t>isn’t the Air Force addressing agricultural wells?</w:t>
      </w:r>
    </w:p>
    <w:p w14:paraId="5859B387" w14:textId="47979259" w:rsidR="00A62DCF" w:rsidRDefault="00B8501E" w:rsidP="00A62DCF">
      <w:pPr>
        <w:rPr>
          <w:rFonts w:ascii="Tahoma" w:hAnsi="Tahoma" w:cs="Tahoma"/>
        </w:rPr>
      </w:pPr>
      <w:r w:rsidRPr="00696CEF">
        <w:rPr>
          <w:rFonts w:ascii="Tahoma" w:hAnsi="Tahoma" w:cs="Tahoma"/>
          <w:b/>
        </w:rPr>
        <w:t>A:</w:t>
      </w:r>
      <w:r w:rsidRPr="00696CEF">
        <w:rPr>
          <w:rFonts w:ascii="Tahoma" w:hAnsi="Tahoma" w:cs="Tahoma"/>
        </w:rPr>
        <w:t xml:space="preserve"> </w:t>
      </w:r>
      <w:r w:rsidR="00FB4957" w:rsidRPr="00696CEF">
        <w:rPr>
          <w:rFonts w:ascii="Tahoma" w:hAnsi="Tahoma" w:cs="Tahoma"/>
        </w:rPr>
        <w:t xml:space="preserve">Cannon AFB ranked in the top 10 of prioritized </w:t>
      </w:r>
      <w:r w:rsidR="00FB4957">
        <w:rPr>
          <w:rFonts w:ascii="Tahoma" w:hAnsi="Tahoma" w:cs="Tahoma"/>
        </w:rPr>
        <w:t xml:space="preserve">active </w:t>
      </w:r>
      <w:r w:rsidR="00270F8B">
        <w:rPr>
          <w:rFonts w:ascii="Tahoma" w:hAnsi="Tahoma" w:cs="Tahoma"/>
        </w:rPr>
        <w:t>US Air Force</w:t>
      </w:r>
      <w:r w:rsidR="00FB4957">
        <w:rPr>
          <w:rFonts w:ascii="Tahoma" w:hAnsi="Tahoma" w:cs="Tahoma"/>
        </w:rPr>
        <w:t xml:space="preserve"> </w:t>
      </w:r>
      <w:r w:rsidR="00FB4957" w:rsidRPr="00696CEF">
        <w:rPr>
          <w:rFonts w:ascii="Tahoma" w:hAnsi="Tahoma" w:cs="Tahoma"/>
        </w:rPr>
        <w:t xml:space="preserve">installations and is one of the first installations </w:t>
      </w:r>
      <w:r w:rsidR="00FB4957">
        <w:rPr>
          <w:rFonts w:ascii="Tahoma" w:hAnsi="Tahoma" w:cs="Tahoma"/>
        </w:rPr>
        <w:t>funded</w:t>
      </w:r>
      <w:r w:rsidR="00FB4957" w:rsidRPr="00696CEF">
        <w:rPr>
          <w:rFonts w:ascii="Tahoma" w:hAnsi="Tahoma" w:cs="Tahoma"/>
        </w:rPr>
        <w:t xml:space="preserve"> for the RI.  </w:t>
      </w:r>
      <w:r w:rsidR="00FB4957">
        <w:rPr>
          <w:rFonts w:ascii="Tahoma" w:hAnsi="Tahoma" w:cs="Tahoma"/>
        </w:rPr>
        <w:t xml:space="preserve">Our first step was determining if PFOS/PFOA was present in the environment, and if so, could it reach drinking water sources. The Air Force’s focus has been on addressing possible health risks to drinking water sources because drinking water is the most direct route to human consumption and because the EPA has an established Lifetime Health Advisory to help guide our actions. We immediately addressed drinking water concerns at Cannon, and have been consistently moving forward in the CERCLA process. Now we’re moving on to the RI phase, which sets the groundwork for remedial actions in the future. </w:t>
      </w:r>
      <w:r w:rsidR="00CD0931">
        <w:rPr>
          <w:rFonts w:ascii="Tahoma" w:hAnsi="Tahoma" w:cs="Tahoma"/>
        </w:rPr>
        <w:t xml:space="preserve">Those remedial actions will address risk to </w:t>
      </w:r>
      <w:r w:rsidR="00E3289E">
        <w:rPr>
          <w:rFonts w:ascii="Tahoma" w:hAnsi="Tahoma" w:cs="Tahoma"/>
        </w:rPr>
        <w:t xml:space="preserve">all receptors, to include </w:t>
      </w:r>
      <w:r w:rsidR="00646656">
        <w:rPr>
          <w:rFonts w:ascii="Tahoma" w:hAnsi="Tahoma" w:cs="Tahoma"/>
        </w:rPr>
        <w:t>humans</w:t>
      </w:r>
      <w:r w:rsidR="00E3289E">
        <w:rPr>
          <w:rFonts w:ascii="Tahoma" w:hAnsi="Tahoma" w:cs="Tahoma"/>
        </w:rPr>
        <w:t>, livestock, and agriculture.</w:t>
      </w:r>
    </w:p>
    <w:p w14:paraId="50A728A1" w14:textId="77777777" w:rsidR="00FB4957" w:rsidRPr="00696CEF" w:rsidRDefault="00FB4957" w:rsidP="00A62DCF">
      <w:pPr>
        <w:rPr>
          <w:rFonts w:ascii="Tahoma" w:hAnsi="Tahoma" w:cs="Tahoma"/>
          <w:b/>
        </w:rPr>
      </w:pPr>
    </w:p>
    <w:p w14:paraId="3647A316" w14:textId="650A91B4" w:rsidR="006E465F" w:rsidRDefault="006E465F" w:rsidP="006E465F">
      <w:pPr>
        <w:rPr>
          <w:rFonts w:ascii="Tahoma" w:hAnsi="Tahoma" w:cs="Tahoma"/>
          <w:b/>
        </w:rPr>
      </w:pPr>
      <w:r w:rsidRPr="00A75112">
        <w:rPr>
          <w:rFonts w:ascii="Tahoma" w:hAnsi="Tahoma" w:cs="Tahoma"/>
          <w:b/>
        </w:rPr>
        <w:t>Q: Isn’t the Air Force lack of action allowing the “plume” to migrate and cause more “</w:t>
      </w:r>
      <w:r w:rsidR="00FB4957">
        <w:rPr>
          <w:rFonts w:ascii="Tahoma" w:hAnsi="Tahoma" w:cs="Tahoma"/>
          <w:b/>
        </w:rPr>
        <w:t>impacts</w:t>
      </w:r>
      <w:r w:rsidRPr="00A75112">
        <w:rPr>
          <w:rFonts w:ascii="Tahoma" w:hAnsi="Tahoma" w:cs="Tahoma"/>
          <w:b/>
        </w:rPr>
        <w:t>?”</w:t>
      </w:r>
    </w:p>
    <w:p w14:paraId="657E386D" w14:textId="512BE1EF" w:rsidR="006E465F" w:rsidRPr="00BA0188" w:rsidRDefault="006E465F" w:rsidP="00A62DCF">
      <w:pPr>
        <w:rPr>
          <w:rFonts w:ascii="Tahoma" w:hAnsi="Tahoma" w:cs="Tahoma"/>
        </w:rPr>
      </w:pPr>
      <w:r>
        <w:rPr>
          <w:rFonts w:ascii="Tahoma" w:hAnsi="Tahoma" w:cs="Tahoma"/>
          <w:b/>
        </w:rPr>
        <w:t xml:space="preserve">A: </w:t>
      </w:r>
      <w:r w:rsidR="004E0AAC">
        <w:rPr>
          <w:rFonts w:ascii="Tahoma" w:hAnsi="Tahoma" w:cs="Tahoma"/>
        </w:rPr>
        <w:t>The US Air Force is</w:t>
      </w:r>
      <w:r w:rsidR="001A290E">
        <w:rPr>
          <w:rFonts w:ascii="Tahoma" w:hAnsi="Tahoma" w:cs="Tahoma"/>
        </w:rPr>
        <w:t xml:space="preserve"> acting as quickly as possible while following the CERCLA process. The RI will determine the nature and extent or rather exactly where and how far the PFAS impact has </w:t>
      </w:r>
      <w:r w:rsidR="001A290E">
        <w:rPr>
          <w:rFonts w:ascii="Tahoma" w:hAnsi="Tahoma" w:cs="Tahoma"/>
        </w:rPr>
        <w:lastRenderedPageBreak/>
        <w:t xml:space="preserve">travel so we can identify the best course of action to respond to the PFAS impacts. </w:t>
      </w:r>
      <w:r>
        <w:rPr>
          <w:rFonts w:ascii="Tahoma" w:hAnsi="Tahoma" w:cs="Tahoma"/>
        </w:rPr>
        <w:t xml:space="preserve">In the </w:t>
      </w:r>
      <w:r w:rsidR="00B46EAD">
        <w:rPr>
          <w:rFonts w:ascii="Tahoma" w:hAnsi="Tahoma" w:cs="Tahoma"/>
        </w:rPr>
        <w:t>interim</w:t>
      </w:r>
      <w:r>
        <w:rPr>
          <w:rFonts w:ascii="Tahoma" w:hAnsi="Tahoma" w:cs="Tahoma"/>
        </w:rPr>
        <w:t xml:space="preserve">, we are ensuring alternative safe drinking water is available. </w:t>
      </w:r>
    </w:p>
    <w:p w14:paraId="20FAC63A" w14:textId="77777777" w:rsidR="005D0372" w:rsidRDefault="005D0372" w:rsidP="005D0372">
      <w:pPr>
        <w:rPr>
          <w:rFonts w:ascii="Tahoma" w:hAnsi="Tahoma" w:cs="Tahoma"/>
          <w:b/>
        </w:rPr>
      </w:pPr>
    </w:p>
    <w:p w14:paraId="52EC7A90" w14:textId="5D264A3C" w:rsidR="005D0372" w:rsidRPr="0066440E" w:rsidRDefault="005D0372" w:rsidP="005D0372">
      <w:pPr>
        <w:rPr>
          <w:rFonts w:ascii="Tahoma" w:hAnsi="Tahoma" w:cs="Tahoma"/>
          <w:b/>
        </w:rPr>
      </w:pPr>
      <w:r w:rsidRPr="0066440E">
        <w:rPr>
          <w:rFonts w:ascii="Tahoma" w:hAnsi="Tahoma" w:cs="Tahoma"/>
          <w:b/>
        </w:rPr>
        <w:t>Q: What is the status of the ongoing litigation at Cannon AFB?</w:t>
      </w:r>
    </w:p>
    <w:p w14:paraId="5526CCAA" w14:textId="77777777" w:rsidR="005D0372" w:rsidRPr="00A8580C" w:rsidRDefault="005D0372" w:rsidP="005D0372">
      <w:pPr>
        <w:rPr>
          <w:rFonts w:ascii="Tahoma" w:hAnsi="Tahoma" w:cs="Tahoma"/>
        </w:rPr>
      </w:pPr>
      <w:r w:rsidRPr="0066440E">
        <w:rPr>
          <w:rFonts w:ascii="Tahoma" w:hAnsi="Tahoma" w:cs="Tahoma"/>
          <w:b/>
        </w:rPr>
        <w:t>A:</w:t>
      </w:r>
      <w:r w:rsidRPr="0066440E">
        <w:rPr>
          <w:rFonts w:ascii="Tahoma" w:hAnsi="Tahoma" w:cs="Tahoma"/>
        </w:rPr>
        <w:t xml:space="preserve"> Litigation is ongoing and still pending resolution. </w:t>
      </w:r>
    </w:p>
    <w:p w14:paraId="2E5424A7" w14:textId="77777777" w:rsidR="001E4386" w:rsidRPr="00696CEF" w:rsidRDefault="001E4386" w:rsidP="00B8501E">
      <w:pPr>
        <w:rPr>
          <w:rStyle w:val="CommentReference"/>
        </w:rPr>
      </w:pPr>
    </w:p>
    <w:p w14:paraId="7CBB8BB0" w14:textId="0551CDE3" w:rsidR="001E4386" w:rsidRPr="00696CEF" w:rsidRDefault="001E4386" w:rsidP="00B8501E">
      <w:pPr>
        <w:rPr>
          <w:rFonts w:ascii="Tahoma" w:hAnsi="Tahoma" w:cs="Tahoma"/>
          <w:b/>
          <w:u w:val="single"/>
        </w:rPr>
      </w:pPr>
      <w:r w:rsidRPr="00696CEF">
        <w:rPr>
          <w:rFonts w:ascii="Tahoma" w:hAnsi="Tahoma" w:cs="Tahoma"/>
          <w:b/>
          <w:u w:val="single"/>
        </w:rPr>
        <w:t>Next Steps</w:t>
      </w:r>
    </w:p>
    <w:p w14:paraId="6C81597A" w14:textId="77777777" w:rsidR="001E4386" w:rsidRPr="00696CEF" w:rsidRDefault="001E4386" w:rsidP="001E4386">
      <w:pPr>
        <w:rPr>
          <w:rFonts w:ascii="Tahoma" w:hAnsi="Tahoma" w:cs="Tahoma"/>
          <w:b/>
        </w:rPr>
      </w:pPr>
      <w:r w:rsidRPr="00696CEF">
        <w:rPr>
          <w:rFonts w:ascii="Tahoma" w:hAnsi="Tahoma" w:cs="Tahoma"/>
          <w:b/>
        </w:rPr>
        <w:t xml:space="preserve">Q. </w:t>
      </w:r>
      <w:r w:rsidRPr="00A75112">
        <w:rPr>
          <w:rFonts w:ascii="Tahoma" w:hAnsi="Tahoma" w:cs="Tahoma"/>
          <w:b/>
        </w:rPr>
        <w:t>How will the AF inform the public of efforts and results?</w:t>
      </w:r>
      <w:r w:rsidRPr="00696CEF">
        <w:rPr>
          <w:rFonts w:ascii="Tahoma" w:hAnsi="Tahoma" w:cs="Tahoma"/>
          <w:b/>
        </w:rPr>
        <w:t xml:space="preserve"> </w:t>
      </w:r>
    </w:p>
    <w:p w14:paraId="39529F3F" w14:textId="0042EA96" w:rsidR="001E4386" w:rsidRPr="002F00DF" w:rsidRDefault="001E4386" w:rsidP="001E4386">
      <w:pPr>
        <w:rPr>
          <w:rFonts w:ascii="Tahoma" w:hAnsi="Tahoma" w:cs="Tahoma"/>
        </w:rPr>
      </w:pPr>
      <w:r w:rsidRPr="00696CEF">
        <w:rPr>
          <w:rFonts w:ascii="Tahoma" w:hAnsi="Tahoma" w:cs="Tahoma"/>
        </w:rPr>
        <w:t xml:space="preserve">A. Once </w:t>
      </w:r>
      <w:r w:rsidR="00DD1CB1" w:rsidRPr="00696CEF">
        <w:rPr>
          <w:rFonts w:ascii="Tahoma" w:hAnsi="Tahoma" w:cs="Tahoma"/>
        </w:rPr>
        <w:t xml:space="preserve">the </w:t>
      </w:r>
      <w:r w:rsidRPr="00696CEF">
        <w:rPr>
          <w:rFonts w:ascii="Tahoma" w:hAnsi="Tahoma" w:cs="Tahoma"/>
        </w:rPr>
        <w:t xml:space="preserve">RI is complete, the final report </w:t>
      </w:r>
      <w:r w:rsidR="00DD1CB1" w:rsidRPr="00696CEF">
        <w:rPr>
          <w:rFonts w:ascii="Tahoma" w:hAnsi="Tahoma" w:cs="Tahoma"/>
        </w:rPr>
        <w:t>will be</w:t>
      </w:r>
      <w:r w:rsidRPr="00696CEF">
        <w:rPr>
          <w:rFonts w:ascii="Tahoma" w:hAnsi="Tahoma" w:cs="Tahoma"/>
        </w:rPr>
        <w:t xml:space="preserve"> posted to </w:t>
      </w:r>
      <w:r w:rsidR="00DD1CB1" w:rsidRPr="00696CEF">
        <w:rPr>
          <w:rFonts w:ascii="Tahoma" w:hAnsi="Tahoma" w:cs="Tahoma"/>
        </w:rPr>
        <w:t xml:space="preserve">the </w:t>
      </w:r>
      <w:r w:rsidRPr="00696CEF">
        <w:rPr>
          <w:rFonts w:ascii="Tahoma" w:hAnsi="Tahoma" w:cs="Tahoma"/>
        </w:rPr>
        <w:t>Administrative Recor</w:t>
      </w:r>
      <w:r w:rsidR="00606FA4">
        <w:rPr>
          <w:rFonts w:ascii="Tahoma" w:hAnsi="Tahoma" w:cs="Tahoma"/>
        </w:rPr>
        <w:t>d</w:t>
      </w:r>
      <w:r w:rsidRPr="00696CEF">
        <w:rPr>
          <w:rFonts w:ascii="Tahoma" w:hAnsi="Tahoma" w:cs="Tahoma"/>
        </w:rPr>
        <w:t xml:space="preserve">. </w:t>
      </w:r>
      <w:r w:rsidR="005D0372">
        <w:rPr>
          <w:rFonts w:ascii="Tahoma" w:hAnsi="Tahoma" w:cs="Tahoma"/>
        </w:rPr>
        <w:t xml:space="preserve">The Air Force will also share the results with </w:t>
      </w:r>
      <w:r w:rsidR="002E3A58">
        <w:rPr>
          <w:rFonts w:ascii="Tahoma" w:hAnsi="Tahoma" w:cs="Tahoma"/>
        </w:rPr>
        <w:t>regulators</w:t>
      </w:r>
      <w:r w:rsidR="005D0372">
        <w:rPr>
          <w:rFonts w:ascii="Tahoma" w:hAnsi="Tahoma" w:cs="Tahoma"/>
        </w:rPr>
        <w:t xml:space="preserve"> for review and </w:t>
      </w:r>
      <w:r w:rsidR="00606FA4" w:rsidRPr="002F00DF">
        <w:rPr>
          <w:rFonts w:ascii="Tahoma" w:hAnsi="Tahoma" w:cs="Tahoma"/>
        </w:rPr>
        <w:t>feedback/input</w:t>
      </w:r>
      <w:r w:rsidR="005D0372" w:rsidRPr="002F00DF">
        <w:rPr>
          <w:rFonts w:ascii="Tahoma" w:hAnsi="Tahoma" w:cs="Tahoma"/>
        </w:rPr>
        <w:t>.</w:t>
      </w:r>
    </w:p>
    <w:p w14:paraId="0372F72E" w14:textId="126B520D" w:rsidR="001E4386" w:rsidRPr="00696CEF" w:rsidRDefault="001E4386" w:rsidP="00B8501E">
      <w:pPr>
        <w:rPr>
          <w:rFonts w:ascii="Tahoma" w:hAnsi="Tahoma" w:cs="Tahoma"/>
          <w:b/>
          <w:u w:val="single"/>
        </w:rPr>
      </w:pPr>
    </w:p>
    <w:p w14:paraId="7D4AF583" w14:textId="77777777" w:rsidR="001E4386" w:rsidRPr="00696CEF" w:rsidRDefault="001E4386" w:rsidP="001E4386">
      <w:pPr>
        <w:rPr>
          <w:rFonts w:ascii="Tahoma" w:hAnsi="Tahoma" w:cs="Tahoma"/>
          <w:b/>
        </w:rPr>
      </w:pPr>
      <w:r w:rsidRPr="00696CEF">
        <w:rPr>
          <w:rFonts w:ascii="Tahoma" w:hAnsi="Tahoma" w:cs="Tahoma"/>
          <w:b/>
        </w:rPr>
        <w:t xml:space="preserve">Q. Will the AF perform interim corrective measures during investigation?  </w:t>
      </w:r>
    </w:p>
    <w:p w14:paraId="3FB9A7D0" w14:textId="0DB55239" w:rsidR="001E4386" w:rsidRPr="00F87252" w:rsidRDefault="001E4386" w:rsidP="001E4386">
      <w:pPr>
        <w:rPr>
          <w:rFonts w:ascii="Tahoma" w:hAnsi="Tahoma" w:cs="Tahoma"/>
        </w:rPr>
      </w:pPr>
      <w:r w:rsidRPr="00696CEF">
        <w:rPr>
          <w:rFonts w:ascii="Tahoma" w:hAnsi="Tahoma" w:cs="Tahoma"/>
        </w:rPr>
        <w:t xml:space="preserve">A: </w:t>
      </w:r>
      <w:r w:rsidRPr="00F87252">
        <w:rPr>
          <w:rFonts w:ascii="Tahoma" w:hAnsi="Tahoma" w:cs="Tahoma"/>
        </w:rPr>
        <w:t xml:space="preserve">The </w:t>
      </w:r>
      <w:r w:rsidR="004E0AAC">
        <w:rPr>
          <w:rFonts w:ascii="Tahoma" w:hAnsi="Tahoma" w:cs="Tahoma"/>
        </w:rPr>
        <w:t xml:space="preserve">US </w:t>
      </w:r>
      <w:r w:rsidRPr="00F87252">
        <w:rPr>
          <w:rFonts w:ascii="Tahoma" w:hAnsi="Tahoma" w:cs="Tahoma"/>
        </w:rPr>
        <w:t>Air Force is working with</w:t>
      </w:r>
      <w:r w:rsidR="00606FA4">
        <w:rPr>
          <w:rFonts w:ascii="Tahoma" w:hAnsi="Tahoma" w:cs="Tahoma"/>
        </w:rPr>
        <w:t xml:space="preserve"> a</w:t>
      </w:r>
      <w:r w:rsidRPr="00F87252">
        <w:rPr>
          <w:rFonts w:ascii="Tahoma" w:hAnsi="Tahoma" w:cs="Tahoma"/>
        </w:rPr>
        <w:t xml:space="preserve"> local dair</w:t>
      </w:r>
      <w:r w:rsidR="00606FA4">
        <w:rPr>
          <w:rFonts w:ascii="Tahoma" w:hAnsi="Tahoma" w:cs="Tahoma"/>
        </w:rPr>
        <w:t>y</w:t>
      </w:r>
      <w:r w:rsidRPr="00F87252">
        <w:rPr>
          <w:rFonts w:ascii="Tahoma" w:hAnsi="Tahoma" w:cs="Tahoma"/>
        </w:rPr>
        <w:t xml:space="preserve"> to install </w:t>
      </w:r>
      <w:r w:rsidR="00606FA4" w:rsidRPr="002F00DF">
        <w:rPr>
          <w:rFonts w:ascii="Tahoma" w:hAnsi="Tahoma" w:cs="Tahoma"/>
        </w:rPr>
        <w:t xml:space="preserve">two </w:t>
      </w:r>
      <w:r w:rsidRPr="002F00DF">
        <w:rPr>
          <w:rFonts w:ascii="Tahoma" w:hAnsi="Tahoma" w:cs="Tahoma"/>
        </w:rPr>
        <w:t>Point</w:t>
      </w:r>
      <w:r w:rsidR="00606FA4" w:rsidRPr="002F00DF">
        <w:rPr>
          <w:rFonts w:ascii="Tahoma" w:hAnsi="Tahoma" w:cs="Tahoma"/>
        </w:rPr>
        <w:t>-</w:t>
      </w:r>
      <w:r w:rsidRPr="002F00DF">
        <w:rPr>
          <w:rFonts w:ascii="Tahoma" w:hAnsi="Tahoma" w:cs="Tahoma"/>
        </w:rPr>
        <w:t>of</w:t>
      </w:r>
      <w:r w:rsidR="00606FA4" w:rsidRPr="002F00DF">
        <w:rPr>
          <w:rFonts w:ascii="Tahoma" w:hAnsi="Tahoma" w:cs="Tahoma"/>
        </w:rPr>
        <w:t>-Use</w:t>
      </w:r>
      <w:r w:rsidRPr="002F00DF">
        <w:rPr>
          <w:rFonts w:ascii="Tahoma" w:hAnsi="Tahoma" w:cs="Tahoma"/>
        </w:rPr>
        <w:t xml:space="preserve"> </w:t>
      </w:r>
      <w:r w:rsidR="00B46EAD" w:rsidRPr="002F00DF">
        <w:rPr>
          <w:rFonts w:ascii="Tahoma" w:hAnsi="Tahoma" w:cs="Tahoma"/>
        </w:rPr>
        <w:t xml:space="preserve">water treatment </w:t>
      </w:r>
      <w:r w:rsidRPr="002F00DF">
        <w:rPr>
          <w:rFonts w:ascii="Tahoma" w:hAnsi="Tahoma" w:cs="Tahoma"/>
        </w:rPr>
        <w:t>system</w:t>
      </w:r>
      <w:r w:rsidR="00606FA4" w:rsidRPr="002F00DF">
        <w:rPr>
          <w:rFonts w:ascii="Tahoma" w:hAnsi="Tahoma" w:cs="Tahoma"/>
        </w:rPr>
        <w:t>s</w:t>
      </w:r>
      <w:r w:rsidRPr="002F00DF">
        <w:rPr>
          <w:rFonts w:ascii="Tahoma" w:hAnsi="Tahoma" w:cs="Tahoma"/>
        </w:rPr>
        <w:t xml:space="preserve"> at water disbursement sites.</w:t>
      </w:r>
      <w:r w:rsidRPr="00F87252">
        <w:rPr>
          <w:rFonts w:ascii="Tahoma" w:hAnsi="Tahoma" w:cs="Tahoma"/>
        </w:rPr>
        <w:t xml:space="preserve"> </w:t>
      </w:r>
      <w:r w:rsidR="00F87252" w:rsidRPr="00F87252">
        <w:rPr>
          <w:rFonts w:ascii="Tahoma" w:hAnsi="Tahoma" w:cs="Tahoma"/>
        </w:rPr>
        <w:t>POV is a small treatment system that is installed at the disbursement of drinking water sources.</w:t>
      </w:r>
    </w:p>
    <w:p w14:paraId="476D8941" w14:textId="77777777" w:rsidR="00B35265" w:rsidRPr="00696CEF" w:rsidRDefault="00B35265" w:rsidP="00B35265">
      <w:pPr>
        <w:rPr>
          <w:rFonts w:ascii="Tahoma" w:hAnsi="Tahoma" w:cs="Tahoma"/>
        </w:rPr>
      </w:pPr>
    </w:p>
    <w:p w14:paraId="7551E2F2" w14:textId="7FE8586E" w:rsidR="00473ECD" w:rsidRPr="00696CEF" w:rsidRDefault="00B35265" w:rsidP="00B35265">
      <w:pPr>
        <w:rPr>
          <w:rFonts w:ascii="Tahoma" w:hAnsi="Tahoma" w:cs="Tahoma"/>
          <w:b/>
        </w:rPr>
      </w:pPr>
      <w:r w:rsidRPr="00696CEF">
        <w:rPr>
          <w:rFonts w:ascii="Tahoma" w:hAnsi="Tahoma" w:cs="Tahoma"/>
          <w:b/>
        </w:rPr>
        <w:t xml:space="preserve">Q. Will </w:t>
      </w:r>
      <w:r w:rsidR="00405ADB" w:rsidRPr="00696CEF">
        <w:rPr>
          <w:rFonts w:ascii="Tahoma" w:hAnsi="Tahoma" w:cs="Tahoma"/>
          <w:b/>
        </w:rPr>
        <w:t>the Air Force</w:t>
      </w:r>
      <w:r w:rsidR="00EF2BA2" w:rsidRPr="00696CEF">
        <w:rPr>
          <w:rFonts w:ascii="Tahoma" w:hAnsi="Tahoma" w:cs="Tahoma"/>
          <w:b/>
        </w:rPr>
        <w:t xml:space="preserve"> conduct sampling </w:t>
      </w:r>
      <w:r w:rsidR="00F304D0" w:rsidRPr="00696CEF">
        <w:rPr>
          <w:rFonts w:ascii="Tahoma" w:hAnsi="Tahoma" w:cs="Tahoma"/>
          <w:b/>
        </w:rPr>
        <w:t>of human serum and cattle to determine PFAS levels</w:t>
      </w:r>
      <w:r w:rsidRPr="00696CEF">
        <w:rPr>
          <w:rFonts w:ascii="Tahoma" w:hAnsi="Tahoma" w:cs="Tahoma"/>
          <w:b/>
        </w:rPr>
        <w:t>?</w:t>
      </w:r>
    </w:p>
    <w:p w14:paraId="38ACAB0E" w14:textId="1071C799" w:rsidR="005D0372" w:rsidRDefault="00B35265" w:rsidP="00B35265">
      <w:pPr>
        <w:rPr>
          <w:rFonts w:ascii="Tahoma" w:hAnsi="Tahoma" w:cs="Tahoma"/>
        </w:rPr>
      </w:pPr>
      <w:r w:rsidRPr="00696CEF">
        <w:rPr>
          <w:rFonts w:ascii="Tahoma" w:hAnsi="Tahoma" w:cs="Tahoma"/>
        </w:rPr>
        <w:t>A.</w:t>
      </w:r>
      <w:r w:rsidR="00EF2BA2" w:rsidRPr="00696CEF">
        <w:rPr>
          <w:rFonts w:ascii="Tahoma" w:hAnsi="Tahoma" w:cs="Tahoma"/>
        </w:rPr>
        <w:t xml:space="preserve"> </w:t>
      </w:r>
      <w:r w:rsidR="00405ADB" w:rsidRPr="00696CEF">
        <w:rPr>
          <w:rFonts w:ascii="Tahoma" w:hAnsi="Tahoma" w:cs="Tahoma"/>
        </w:rPr>
        <w:t>The primary focus is to sever pathways to protect drinking water used for human consumption.</w:t>
      </w:r>
      <w:r w:rsidR="00942180">
        <w:rPr>
          <w:rFonts w:ascii="Tahoma" w:hAnsi="Tahoma" w:cs="Tahoma"/>
        </w:rPr>
        <w:t xml:space="preserve"> </w:t>
      </w:r>
      <w:r w:rsidR="00405ADB" w:rsidRPr="00696CEF">
        <w:rPr>
          <w:rFonts w:ascii="Tahoma" w:hAnsi="Tahoma" w:cs="Tahoma"/>
        </w:rPr>
        <w:t xml:space="preserve">The </w:t>
      </w:r>
      <w:r w:rsidR="00DD1CB1" w:rsidRPr="00696CEF">
        <w:rPr>
          <w:rFonts w:ascii="Tahoma" w:hAnsi="Tahoma" w:cs="Tahoma"/>
        </w:rPr>
        <w:t xml:space="preserve">purpose of the </w:t>
      </w:r>
      <w:r w:rsidR="00405ADB" w:rsidRPr="00696CEF">
        <w:rPr>
          <w:rFonts w:ascii="Tahoma" w:hAnsi="Tahoma" w:cs="Tahoma"/>
        </w:rPr>
        <w:t>RI</w:t>
      </w:r>
      <w:r w:rsidR="00DD1CB1" w:rsidRPr="00696CEF">
        <w:rPr>
          <w:rFonts w:ascii="Tahoma" w:hAnsi="Tahoma" w:cs="Tahoma"/>
        </w:rPr>
        <w:t xml:space="preserve"> is to determine the nature and extent of the </w:t>
      </w:r>
      <w:r w:rsidR="00FB4957">
        <w:rPr>
          <w:rFonts w:ascii="Tahoma" w:hAnsi="Tahoma" w:cs="Tahoma"/>
        </w:rPr>
        <w:t>PFAS impact</w:t>
      </w:r>
      <w:r w:rsidR="00FB4957" w:rsidRPr="00696CEF">
        <w:rPr>
          <w:rFonts w:ascii="Tahoma" w:hAnsi="Tahoma" w:cs="Tahoma"/>
        </w:rPr>
        <w:t xml:space="preserve"> </w:t>
      </w:r>
      <w:r w:rsidR="00DD1CB1" w:rsidRPr="00696CEF">
        <w:rPr>
          <w:rFonts w:ascii="Tahoma" w:hAnsi="Tahoma" w:cs="Tahoma"/>
        </w:rPr>
        <w:t>on</w:t>
      </w:r>
      <w:r w:rsidR="00405ADB" w:rsidRPr="00696CEF">
        <w:rPr>
          <w:rFonts w:ascii="Tahoma" w:hAnsi="Tahoma" w:cs="Tahoma"/>
        </w:rPr>
        <w:t xml:space="preserve"> </w:t>
      </w:r>
      <w:r w:rsidR="00942180">
        <w:rPr>
          <w:rFonts w:ascii="Tahoma" w:hAnsi="Tahoma" w:cs="Tahoma"/>
        </w:rPr>
        <w:t>drinking water sources</w:t>
      </w:r>
      <w:r w:rsidR="00DD1CB1" w:rsidRPr="00696CEF">
        <w:rPr>
          <w:rFonts w:ascii="Tahoma" w:hAnsi="Tahoma" w:cs="Tahoma"/>
        </w:rPr>
        <w:t xml:space="preserve">. </w:t>
      </w:r>
      <w:r w:rsidR="00405ADB" w:rsidRPr="00696CEF">
        <w:rPr>
          <w:rFonts w:ascii="Tahoma" w:hAnsi="Tahoma" w:cs="Tahoma"/>
        </w:rPr>
        <w:t>Addressing anything beyond drinking water requires a whole-of-government approach to set promulgated standards for any other source.</w:t>
      </w:r>
      <w:r w:rsidR="005D0372">
        <w:rPr>
          <w:rFonts w:ascii="Tahoma" w:hAnsi="Tahoma" w:cs="Tahoma"/>
        </w:rPr>
        <w:t xml:space="preserve"> For more information on human sampling, visit ATSDR’s website at </w:t>
      </w:r>
      <w:hyperlink r:id="rId12" w:history="1">
        <w:r w:rsidR="005D0372" w:rsidRPr="00BF1A94">
          <w:rPr>
            <w:rStyle w:val="Hyperlink"/>
            <w:rFonts w:ascii="Tahoma" w:hAnsi="Tahoma" w:cs="Tahoma"/>
          </w:rPr>
          <w:t>https://www.atsdr.cdc.gov/</w:t>
        </w:r>
      </w:hyperlink>
    </w:p>
    <w:p w14:paraId="7BC02392" w14:textId="1704E578" w:rsidR="005D0372" w:rsidRPr="00696CEF" w:rsidRDefault="005D0372" w:rsidP="00B35265">
      <w:pPr>
        <w:rPr>
          <w:rFonts w:ascii="Tahoma" w:hAnsi="Tahoma" w:cs="Tahoma"/>
        </w:rPr>
      </w:pPr>
    </w:p>
    <w:p w14:paraId="617C665B" w14:textId="2FF3156A" w:rsidR="00473ECD" w:rsidRPr="00696CEF" w:rsidRDefault="00B35265" w:rsidP="00B35265">
      <w:pPr>
        <w:rPr>
          <w:rFonts w:ascii="Tahoma" w:hAnsi="Tahoma" w:cs="Tahoma"/>
          <w:b/>
        </w:rPr>
      </w:pPr>
      <w:r w:rsidRPr="00696CEF">
        <w:rPr>
          <w:rFonts w:ascii="Tahoma" w:hAnsi="Tahoma" w:cs="Tahoma"/>
          <w:b/>
        </w:rPr>
        <w:t xml:space="preserve">Q. </w:t>
      </w:r>
      <w:r w:rsidR="00F304D0" w:rsidRPr="00696CEF">
        <w:rPr>
          <w:rFonts w:ascii="Tahoma" w:hAnsi="Tahoma" w:cs="Tahoma"/>
          <w:b/>
        </w:rPr>
        <w:t xml:space="preserve">How will </w:t>
      </w:r>
      <w:r w:rsidR="00AE5C0D" w:rsidRPr="00696CEF">
        <w:rPr>
          <w:rFonts w:ascii="Tahoma" w:hAnsi="Tahoma" w:cs="Tahoma"/>
          <w:b/>
        </w:rPr>
        <w:t xml:space="preserve">the </w:t>
      </w:r>
      <w:r w:rsidR="00F304D0" w:rsidRPr="00696CEF">
        <w:rPr>
          <w:rFonts w:ascii="Tahoma" w:hAnsi="Tahoma" w:cs="Tahoma"/>
          <w:b/>
        </w:rPr>
        <w:t>A</w:t>
      </w:r>
      <w:r w:rsidR="00AE5C0D" w:rsidRPr="00696CEF">
        <w:rPr>
          <w:rFonts w:ascii="Tahoma" w:hAnsi="Tahoma" w:cs="Tahoma"/>
          <w:b/>
        </w:rPr>
        <w:t xml:space="preserve">ir </w:t>
      </w:r>
      <w:r w:rsidR="00F304D0" w:rsidRPr="00696CEF">
        <w:rPr>
          <w:rFonts w:ascii="Tahoma" w:hAnsi="Tahoma" w:cs="Tahoma"/>
          <w:b/>
        </w:rPr>
        <w:t>F</w:t>
      </w:r>
      <w:r w:rsidR="00AE5C0D" w:rsidRPr="00696CEF">
        <w:rPr>
          <w:rFonts w:ascii="Tahoma" w:hAnsi="Tahoma" w:cs="Tahoma"/>
          <w:b/>
        </w:rPr>
        <w:t>orce</w:t>
      </w:r>
      <w:r w:rsidR="00F304D0" w:rsidRPr="00696CEF">
        <w:rPr>
          <w:rFonts w:ascii="Tahoma" w:hAnsi="Tahoma" w:cs="Tahoma"/>
          <w:b/>
        </w:rPr>
        <w:t xml:space="preserve"> protect Clovis drinking water well</w:t>
      </w:r>
      <w:r w:rsidR="00AE5C0D" w:rsidRPr="00696CEF">
        <w:rPr>
          <w:rFonts w:ascii="Tahoma" w:hAnsi="Tahoma" w:cs="Tahoma"/>
          <w:b/>
        </w:rPr>
        <w:t xml:space="preserve">s </w:t>
      </w:r>
      <w:r w:rsidR="00AF1107">
        <w:rPr>
          <w:rFonts w:ascii="Tahoma" w:hAnsi="Tahoma" w:cs="Tahoma"/>
          <w:b/>
        </w:rPr>
        <w:t xml:space="preserve">and </w:t>
      </w:r>
      <w:r w:rsidR="00AE5C0D" w:rsidRPr="00696CEF">
        <w:rPr>
          <w:rFonts w:ascii="Tahoma" w:hAnsi="Tahoma" w:cs="Tahoma"/>
          <w:b/>
        </w:rPr>
        <w:t>other purveyors</w:t>
      </w:r>
      <w:r w:rsidR="00F304D0" w:rsidRPr="00696CEF">
        <w:rPr>
          <w:rFonts w:ascii="Tahoma" w:hAnsi="Tahoma" w:cs="Tahoma"/>
          <w:b/>
        </w:rPr>
        <w:t xml:space="preserve"> if </w:t>
      </w:r>
      <w:r w:rsidR="00AE5C0D" w:rsidRPr="00696CEF">
        <w:rPr>
          <w:rFonts w:ascii="Tahoma" w:hAnsi="Tahoma" w:cs="Tahoma"/>
          <w:b/>
        </w:rPr>
        <w:t xml:space="preserve">it is </w:t>
      </w:r>
      <w:r w:rsidR="00F304D0" w:rsidRPr="00696CEF">
        <w:rPr>
          <w:rFonts w:ascii="Tahoma" w:hAnsi="Tahoma" w:cs="Tahoma"/>
          <w:b/>
        </w:rPr>
        <w:t>determine</w:t>
      </w:r>
      <w:r w:rsidR="00AE5C0D" w:rsidRPr="00696CEF">
        <w:rPr>
          <w:rFonts w:ascii="Tahoma" w:hAnsi="Tahoma" w:cs="Tahoma"/>
          <w:b/>
        </w:rPr>
        <w:t>d</w:t>
      </w:r>
      <w:r w:rsidR="00F304D0" w:rsidRPr="00696CEF">
        <w:rPr>
          <w:rFonts w:ascii="Tahoma" w:hAnsi="Tahoma" w:cs="Tahoma"/>
          <w:b/>
        </w:rPr>
        <w:t xml:space="preserve"> </w:t>
      </w:r>
      <w:r w:rsidR="00AE5C0D" w:rsidRPr="00696CEF">
        <w:rPr>
          <w:rFonts w:ascii="Tahoma" w:hAnsi="Tahoma" w:cs="Tahoma"/>
          <w:b/>
        </w:rPr>
        <w:t xml:space="preserve">Air Force </w:t>
      </w:r>
      <w:r w:rsidR="00F304D0" w:rsidRPr="00696CEF">
        <w:rPr>
          <w:rFonts w:ascii="Tahoma" w:hAnsi="Tahoma" w:cs="Tahoma"/>
          <w:b/>
        </w:rPr>
        <w:t>operations are causing L</w:t>
      </w:r>
      <w:r w:rsidR="00DD1CB1" w:rsidRPr="00696CEF">
        <w:rPr>
          <w:rFonts w:ascii="Tahoma" w:hAnsi="Tahoma" w:cs="Tahoma"/>
          <w:b/>
        </w:rPr>
        <w:t xml:space="preserve">ifetime </w:t>
      </w:r>
      <w:r w:rsidR="00F304D0" w:rsidRPr="00696CEF">
        <w:rPr>
          <w:rFonts w:ascii="Tahoma" w:hAnsi="Tahoma" w:cs="Tahoma"/>
          <w:b/>
        </w:rPr>
        <w:t>HA exceedances?</w:t>
      </w:r>
    </w:p>
    <w:p w14:paraId="7B3C30E2" w14:textId="61F2969C" w:rsidR="00B35265" w:rsidRPr="00696CEF" w:rsidRDefault="00B35265" w:rsidP="00B35265">
      <w:pPr>
        <w:rPr>
          <w:rFonts w:ascii="Tahoma" w:hAnsi="Tahoma" w:cs="Tahoma"/>
        </w:rPr>
      </w:pPr>
      <w:r w:rsidRPr="00696CEF">
        <w:rPr>
          <w:rFonts w:ascii="Tahoma" w:hAnsi="Tahoma" w:cs="Tahoma"/>
        </w:rPr>
        <w:t xml:space="preserve">A. </w:t>
      </w:r>
      <w:r w:rsidR="00AE5C0D" w:rsidRPr="00696CEF">
        <w:rPr>
          <w:rFonts w:ascii="Tahoma" w:hAnsi="Tahoma" w:cs="Tahoma"/>
        </w:rPr>
        <w:t>The RI will provide data to determine the nature and extent to any off-site private or public well.</w:t>
      </w:r>
      <w:r w:rsidR="00F94340">
        <w:rPr>
          <w:rFonts w:ascii="Tahoma" w:hAnsi="Tahoma" w:cs="Tahoma"/>
        </w:rPr>
        <w:t xml:space="preserve"> </w:t>
      </w:r>
      <w:r w:rsidR="004202F5">
        <w:rPr>
          <w:rFonts w:ascii="Tahoma" w:hAnsi="Tahoma" w:cs="Tahoma"/>
        </w:rPr>
        <w:t xml:space="preserve">If any </w:t>
      </w:r>
      <w:r w:rsidR="00F94340">
        <w:rPr>
          <w:rFonts w:ascii="Tahoma" w:hAnsi="Tahoma" w:cs="Tahoma"/>
        </w:rPr>
        <w:t>ex</w:t>
      </w:r>
      <w:r w:rsidR="00E43AF4">
        <w:rPr>
          <w:rFonts w:ascii="Tahoma" w:hAnsi="Tahoma" w:cs="Tahoma"/>
        </w:rPr>
        <w:t xml:space="preserve">ceedances </w:t>
      </w:r>
      <w:r w:rsidR="004202F5">
        <w:rPr>
          <w:rFonts w:ascii="Tahoma" w:hAnsi="Tahoma" w:cs="Tahoma"/>
        </w:rPr>
        <w:t xml:space="preserve">are identified above </w:t>
      </w:r>
      <w:r w:rsidR="00E43AF4">
        <w:rPr>
          <w:rFonts w:ascii="Tahoma" w:hAnsi="Tahoma" w:cs="Tahoma"/>
        </w:rPr>
        <w:t>the Lifetime HA in drinking water</w:t>
      </w:r>
      <w:r w:rsidR="004202F5">
        <w:rPr>
          <w:rFonts w:ascii="Tahoma" w:hAnsi="Tahoma" w:cs="Tahoma"/>
        </w:rPr>
        <w:t xml:space="preserve"> sources</w:t>
      </w:r>
      <w:r w:rsidR="00E43AF4">
        <w:rPr>
          <w:rFonts w:ascii="Tahoma" w:hAnsi="Tahoma" w:cs="Tahoma"/>
        </w:rPr>
        <w:t xml:space="preserve">, the US Air Force will provide </w:t>
      </w:r>
      <w:r w:rsidR="00646656">
        <w:rPr>
          <w:rFonts w:ascii="Tahoma" w:hAnsi="Tahoma" w:cs="Tahoma"/>
        </w:rPr>
        <w:t>alternative</w:t>
      </w:r>
      <w:r w:rsidR="00E43AF4">
        <w:rPr>
          <w:rFonts w:ascii="Tahoma" w:hAnsi="Tahoma" w:cs="Tahoma"/>
        </w:rPr>
        <w:t xml:space="preserve"> drinking water solutions.</w:t>
      </w:r>
    </w:p>
    <w:p w14:paraId="7085C52A" w14:textId="77777777" w:rsidR="00B35265" w:rsidRPr="00696CEF" w:rsidRDefault="00B35265" w:rsidP="00B35265">
      <w:pPr>
        <w:rPr>
          <w:rFonts w:ascii="Tahoma" w:hAnsi="Tahoma" w:cs="Tahoma"/>
        </w:rPr>
      </w:pPr>
    </w:p>
    <w:p w14:paraId="629CF845" w14:textId="74C507C2" w:rsidR="00473ECD" w:rsidRPr="00696CEF" w:rsidRDefault="00B35265" w:rsidP="00B35265">
      <w:pPr>
        <w:rPr>
          <w:rFonts w:ascii="Tahoma" w:hAnsi="Tahoma" w:cs="Tahoma"/>
          <w:b/>
        </w:rPr>
      </w:pPr>
      <w:r w:rsidRPr="00696CEF">
        <w:rPr>
          <w:rFonts w:ascii="Tahoma" w:hAnsi="Tahoma" w:cs="Tahoma"/>
          <w:b/>
        </w:rPr>
        <w:t xml:space="preserve">Q. </w:t>
      </w:r>
      <w:r w:rsidR="00F304D0" w:rsidRPr="00696CEF">
        <w:rPr>
          <w:rFonts w:ascii="Tahoma" w:hAnsi="Tahoma" w:cs="Tahoma"/>
          <w:b/>
        </w:rPr>
        <w:t>What methodologies/technologies will be used to treat PF</w:t>
      </w:r>
      <w:r w:rsidR="00DD1CB1" w:rsidRPr="00696CEF">
        <w:rPr>
          <w:rFonts w:ascii="Tahoma" w:hAnsi="Tahoma" w:cs="Tahoma"/>
          <w:b/>
        </w:rPr>
        <w:t xml:space="preserve">OS/PFOA </w:t>
      </w:r>
      <w:r w:rsidR="00EC4AE9">
        <w:rPr>
          <w:rFonts w:ascii="Tahoma" w:hAnsi="Tahoma" w:cs="Tahoma"/>
          <w:b/>
        </w:rPr>
        <w:t>impact</w:t>
      </w:r>
      <w:r w:rsidR="00F304D0" w:rsidRPr="00696CEF">
        <w:rPr>
          <w:rFonts w:ascii="Tahoma" w:hAnsi="Tahoma" w:cs="Tahoma"/>
          <w:b/>
        </w:rPr>
        <w:t>ed groundwater?</w:t>
      </w:r>
    </w:p>
    <w:p w14:paraId="70A0CA44" w14:textId="27D761C7" w:rsidR="00B35265" w:rsidRPr="00696CEF" w:rsidRDefault="00B35265" w:rsidP="00B35265">
      <w:pPr>
        <w:rPr>
          <w:rFonts w:ascii="Tahoma" w:hAnsi="Tahoma" w:cs="Tahoma"/>
        </w:rPr>
      </w:pPr>
      <w:r w:rsidRPr="00696CEF">
        <w:rPr>
          <w:rFonts w:ascii="Tahoma" w:hAnsi="Tahoma" w:cs="Tahoma"/>
        </w:rPr>
        <w:t>A.</w:t>
      </w:r>
      <w:r w:rsidR="001B0D89" w:rsidRPr="00696CEF">
        <w:rPr>
          <w:rFonts w:ascii="Tahoma" w:hAnsi="Tahoma" w:cs="Tahoma"/>
        </w:rPr>
        <w:t xml:space="preserve">  </w:t>
      </w:r>
      <w:r w:rsidR="00DD1CB1" w:rsidRPr="00696CEF">
        <w:rPr>
          <w:rFonts w:ascii="Tahoma" w:hAnsi="Tahoma" w:cs="Tahoma"/>
        </w:rPr>
        <w:t>The RI and Feasibility Study will take the Air Force one step closer to implementing long term actions and will help us select the most effective cleanup option for each installation.</w:t>
      </w:r>
      <w:r w:rsidR="00E43AF4">
        <w:rPr>
          <w:rFonts w:ascii="Tahoma" w:hAnsi="Tahoma" w:cs="Tahoma"/>
        </w:rPr>
        <w:t xml:space="preserve"> The Feasibility Study will </w:t>
      </w:r>
      <w:r w:rsidR="00B75099">
        <w:rPr>
          <w:rFonts w:ascii="Tahoma" w:hAnsi="Tahoma" w:cs="Tahoma"/>
        </w:rPr>
        <w:t>evaluate</w:t>
      </w:r>
      <w:r w:rsidR="00E43AF4">
        <w:rPr>
          <w:rFonts w:ascii="Tahoma" w:hAnsi="Tahoma" w:cs="Tahoma"/>
        </w:rPr>
        <w:t xml:space="preserve"> the data provided by the RI and help inform </w:t>
      </w:r>
      <w:r w:rsidR="00B75099">
        <w:rPr>
          <w:rFonts w:ascii="Tahoma" w:hAnsi="Tahoma" w:cs="Tahoma"/>
        </w:rPr>
        <w:t xml:space="preserve">the </w:t>
      </w:r>
      <w:r w:rsidR="00E43AF4">
        <w:rPr>
          <w:rFonts w:ascii="Tahoma" w:hAnsi="Tahoma" w:cs="Tahoma"/>
        </w:rPr>
        <w:t>best methods and technologies for remediation.</w:t>
      </w:r>
    </w:p>
    <w:p w14:paraId="4A593EC0" w14:textId="5CC92FDA" w:rsidR="001B0D89" w:rsidRPr="00696CEF" w:rsidRDefault="001B0D89" w:rsidP="00B35265">
      <w:pPr>
        <w:rPr>
          <w:rFonts w:ascii="Tahoma" w:hAnsi="Tahoma" w:cs="Tahoma"/>
        </w:rPr>
      </w:pPr>
    </w:p>
    <w:p w14:paraId="4010918C" w14:textId="75D53CEB" w:rsidR="009F25C9" w:rsidRPr="00696CEF" w:rsidRDefault="00EE4749" w:rsidP="00F02728">
      <w:pPr>
        <w:rPr>
          <w:rFonts w:ascii="Tahoma" w:hAnsi="Tahoma" w:cs="Tahoma"/>
          <w:b/>
        </w:rPr>
      </w:pPr>
      <w:r w:rsidRPr="00696CEF">
        <w:rPr>
          <w:rFonts w:ascii="Tahoma" w:hAnsi="Tahoma" w:cs="Tahoma"/>
          <w:b/>
        </w:rPr>
        <w:t>Q:</w:t>
      </w:r>
      <w:r w:rsidR="009F25C9" w:rsidRPr="00696CEF">
        <w:rPr>
          <w:rFonts w:ascii="Tahoma" w:hAnsi="Tahoma" w:cs="Tahoma"/>
          <w:b/>
        </w:rPr>
        <w:t xml:space="preserve"> </w:t>
      </w:r>
      <w:r w:rsidRPr="00696CEF">
        <w:rPr>
          <w:rFonts w:ascii="Tahoma" w:hAnsi="Tahoma" w:cs="Tahoma"/>
          <w:b/>
        </w:rPr>
        <w:t>I</w:t>
      </w:r>
      <w:r w:rsidR="009F25C9" w:rsidRPr="00696CEF">
        <w:rPr>
          <w:rFonts w:ascii="Tahoma" w:hAnsi="Tahoma" w:cs="Tahoma"/>
          <w:b/>
        </w:rPr>
        <w:t xml:space="preserve">s </w:t>
      </w:r>
      <w:r w:rsidRPr="00696CEF">
        <w:rPr>
          <w:rFonts w:ascii="Tahoma" w:hAnsi="Tahoma" w:cs="Tahoma"/>
          <w:b/>
        </w:rPr>
        <w:t>C</w:t>
      </w:r>
      <w:r w:rsidR="009F25C9" w:rsidRPr="00696CEF">
        <w:rPr>
          <w:rFonts w:ascii="Tahoma" w:hAnsi="Tahoma" w:cs="Tahoma"/>
          <w:b/>
        </w:rPr>
        <w:t xml:space="preserve">annon </w:t>
      </w:r>
      <w:r w:rsidRPr="00696CEF">
        <w:rPr>
          <w:rFonts w:ascii="Tahoma" w:hAnsi="Tahoma" w:cs="Tahoma"/>
          <w:b/>
        </w:rPr>
        <w:t>AFB</w:t>
      </w:r>
      <w:r w:rsidR="009F25C9" w:rsidRPr="00696CEF">
        <w:rPr>
          <w:rFonts w:ascii="Tahoma" w:hAnsi="Tahoma" w:cs="Tahoma"/>
          <w:b/>
        </w:rPr>
        <w:t xml:space="preserve"> still using </w:t>
      </w:r>
      <w:r w:rsidR="00DD1CB1" w:rsidRPr="00696CEF">
        <w:rPr>
          <w:rFonts w:ascii="Tahoma" w:hAnsi="Tahoma" w:cs="Tahoma"/>
          <w:b/>
        </w:rPr>
        <w:t xml:space="preserve">PFOS/PFOA </w:t>
      </w:r>
      <w:r w:rsidR="00FB4957">
        <w:rPr>
          <w:rFonts w:ascii="Tahoma" w:hAnsi="Tahoma" w:cs="Tahoma"/>
          <w:b/>
        </w:rPr>
        <w:t>impacted</w:t>
      </w:r>
      <w:r w:rsidR="00FB4957" w:rsidRPr="00696CEF">
        <w:rPr>
          <w:rFonts w:ascii="Tahoma" w:hAnsi="Tahoma" w:cs="Tahoma"/>
          <w:b/>
        </w:rPr>
        <w:t xml:space="preserve"> </w:t>
      </w:r>
      <w:r w:rsidR="009F25C9" w:rsidRPr="00696CEF">
        <w:rPr>
          <w:rFonts w:ascii="Tahoma" w:hAnsi="Tahoma" w:cs="Tahoma"/>
          <w:b/>
        </w:rPr>
        <w:t xml:space="preserve">AFFF for firefighting activities? </w:t>
      </w:r>
    </w:p>
    <w:p w14:paraId="5DB38EAE" w14:textId="3427FBDD" w:rsidR="009F25C9" w:rsidRPr="00696CEF" w:rsidRDefault="009F25C9" w:rsidP="00F02728">
      <w:pPr>
        <w:rPr>
          <w:rFonts w:ascii="Tahoma" w:hAnsi="Tahoma" w:cs="Tahoma"/>
        </w:rPr>
      </w:pPr>
      <w:r w:rsidRPr="00696CEF">
        <w:rPr>
          <w:rFonts w:ascii="Tahoma" w:hAnsi="Tahoma" w:cs="Tahoma"/>
          <w:b/>
        </w:rPr>
        <w:t>A</w:t>
      </w:r>
      <w:r w:rsidR="00DD1CB1" w:rsidRPr="00696CEF">
        <w:rPr>
          <w:rFonts w:ascii="Tahoma" w:hAnsi="Tahoma" w:cs="Tahoma"/>
          <w:b/>
        </w:rPr>
        <w:t>.</w:t>
      </w:r>
      <w:r w:rsidR="00DD1CB1" w:rsidRPr="00696CEF">
        <w:rPr>
          <w:rFonts w:ascii="Tahoma" w:hAnsi="Tahoma" w:cs="Tahoma"/>
        </w:rPr>
        <w:t xml:space="preserve"> </w:t>
      </w:r>
      <w:r w:rsidR="00AB3D92">
        <w:rPr>
          <w:rFonts w:ascii="Tahoma" w:hAnsi="Tahoma" w:cs="Tahoma"/>
        </w:rPr>
        <w:t xml:space="preserve">The US Air Force </w:t>
      </w:r>
      <w:r w:rsidRPr="00696CEF">
        <w:rPr>
          <w:rFonts w:ascii="Tahoma" w:hAnsi="Tahoma" w:cs="Tahoma"/>
        </w:rPr>
        <w:t>ha</w:t>
      </w:r>
      <w:r w:rsidR="00EE4749" w:rsidRPr="00696CEF">
        <w:rPr>
          <w:rFonts w:ascii="Tahoma" w:hAnsi="Tahoma" w:cs="Tahoma"/>
        </w:rPr>
        <w:t>s</w:t>
      </w:r>
      <w:r w:rsidRPr="00696CEF">
        <w:rPr>
          <w:rFonts w:ascii="Tahoma" w:hAnsi="Tahoma" w:cs="Tahoma"/>
        </w:rPr>
        <w:t xml:space="preserve"> replaced all legacy C</w:t>
      </w:r>
      <w:r w:rsidR="007971C9">
        <w:rPr>
          <w:rFonts w:ascii="Tahoma" w:hAnsi="Tahoma" w:cs="Tahoma"/>
        </w:rPr>
        <w:t>8</w:t>
      </w:r>
      <w:r w:rsidRPr="00696CEF">
        <w:rPr>
          <w:rFonts w:ascii="Tahoma" w:hAnsi="Tahoma" w:cs="Tahoma"/>
        </w:rPr>
        <w:t xml:space="preserve"> AFFF </w:t>
      </w:r>
      <w:r w:rsidR="00AB3D92">
        <w:rPr>
          <w:rFonts w:ascii="Tahoma" w:hAnsi="Tahoma" w:cs="Tahoma"/>
        </w:rPr>
        <w:t xml:space="preserve">at Cannon AFB </w:t>
      </w:r>
      <w:r w:rsidRPr="00696CEF">
        <w:rPr>
          <w:rFonts w:ascii="Tahoma" w:hAnsi="Tahoma" w:cs="Tahoma"/>
        </w:rPr>
        <w:t>with newer env</w:t>
      </w:r>
      <w:r w:rsidR="00EE4749" w:rsidRPr="00696CEF">
        <w:rPr>
          <w:rFonts w:ascii="Tahoma" w:hAnsi="Tahoma" w:cs="Tahoma"/>
        </w:rPr>
        <w:t>ironmentally</w:t>
      </w:r>
      <w:r w:rsidR="0066440E" w:rsidRPr="00696CEF">
        <w:rPr>
          <w:rFonts w:ascii="Tahoma" w:hAnsi="Tahoma" w:cs="Tahoma"/>
        </w:rPr>
        <w:t>-</w:t>
      </w:r>
      <w:r w:rsidR="00DD662A">
        <w:rPr>
          <w:rFonts w:ascii="Tahoma" w:hAnsi="Tahoma" w:cs="Tahoma"/>
        </w:rPr>
        <w:t>compatible</w:t>
      </w:r>
      <w:r w:rsidR="00DD662A" w:rsidRPr="00696CEF">
        <w:rPr>
          <w:rFonts w:ascii="Tahoma" w:hAnsi="Tahoma" w:cs="Tahoma"/>
        </w:rPr>
        <w:t xml:space="preserve"> </w:t>
      </w:r>
      <w:r w:rsidRPr="00696CEF">
        <w:rPr>
          <w:rFonts w:ascii="Tahoma" w:hAnsi="Tahoma" w:cs="Tahoma"/>
        </w:rPr>
        <w:t xml:space="preserve">C6 AFFF. </w:t>
      </w:r>
      <w:r w:rsidR="00DD662A">
        <w:rPr>
          <w:rFonts w:ascii="Tahoma" w:hAnsi="Tahoma" w:cs="Tahoma"/>
        </w:rPr>
        <w:t xml:space="preserve">Additionally, the </w:t>
      </w:r>
      <w:r w:rsidR="004E0AAC">
        <w:rPr>
          <w:rFonts w:ascii="Tahoma" w:hAnsi="Tahoma" w:cs="Tahoma"/>
        </w:rPr>
        <w:t xml:space="preserve">US </w:t>
      </w:r>
      <w:r w:rsidR="00DD662A">
        <w:rPr>
          <w:rFonts w:ascii="Tahoma" w:hAnsi="Tahoma" w:cs="Tahoma"/>
        </w:rPr>
        <w:t xml:space="preserve">Air Force has taken measures to prevent accidental discharge of foam from emergency vehicles, and restricted training with foam to training areas equipped to capture foam. </w:t>
      </w:r>
      <w:r w:rsidR="00EE4749" w:rsidRPr="00696CEF">
        <w:rPr>
          <w:rFonts w:ascii="Tahoma" w:hAnsi="Tahoma" w:cs="Tahoma"/>
        </w:rPr>
        <w:t>Any C</w:t>
      </w:r>
      <w:r w:rsidR="007971C9">
        <w:rPr>
          <w:rFonts w:ascii="Tahoma" w:hAnsi="Tahoma" w:cs="Tahoma"/>
        </w:rPr>
        <w:t>6</w:t>
      </w:r>
      <w:r w:rsidRPr="00696CEF">
        <w:rPr>
          <w:rFonts w:ascii="Tahoma" w:hAnsi="Tahoma" w:cs="Tahoma"/>
        </w:rPr>
        <w:t xml:space="preserve"> A</w:t>
      </w:r>
      <w:r w:rsidR="00EE4749" w:rsidRPr="00696CEF">
        <w:rPr>
          <w:rFonts w:ascii="Tahoma" w:hAnsi="Tahoma" w:cs="Tahoma"/>
        </w:rPr>
        <w:t>F</w:t>
      </w:r>
      <w:r w:rsidRPr="00696CEF">
        <w:rPr>
          <w:rFonts w:ascii="Tahoma" w:hAnsi="Tahoma" w:cs="Tahoma"/>
        </w:rPr>
        <w:t>FF used for</w:t>
      </w:r>
      <w:r w:rsidR="00DD1CB1" w:rsidRPr="00696CEF">
        <w:rPr>
          <w:rFonts w:ascii="Tahoma" w:hAnsi="Tahoma" w:cs="Tahoma"/>
        </w:rPr>
        <w:t xml:space="preserve"> </w:t>
      </w:r>
      <w:r w:rsidRPr="00696CEF">
        <w:rPr>
          <w:rFonts w:ascii="Tahoma" w:hAnsi="Tahoma" w:cs="Tahoma"/>
        </w:rPr>
        <w:t>emergency situation</w:t>
      </w:r>
      <w:r w:rsidR="00DD1CB1" w:rsidRPr="00696CEF">
        <w:rPr>
          <w:rFonts w:ascii="Tahoma" w:hAnsi="Tahoma" w:cs="Tahoma"/>
        </w:rPr>
        <w:t>s is</w:t>
      </w:r>
      <w:r w:rsidRPr="00696CEF">
        <w:rPr>
          <w:rFonts w:ascii="Tahoma" w:hAnsi="Tahoma" w:cs="Tahoma"/>
        </w:rPr>
        <w:t xml:space="preserve"> </w:t>
      </w:r>
      <w:r w:rsidR="001A290E">
        <w:rPr>
          <w:rFonts w:ascii="Tahoma" w:hAnsi="Tahoma" w:cs="Tahoma"/>
        </w:rPr>
        <w:t>containerized</w:t>
      </w:r>
      <w:r w:rsidR="001A290E" w:rsidRPr="00696CEF">
        <w:rPr>
          <w:rFonts w:ascii="Tahoma" w:hAnsi="Tahoma" w:cs="Tahoma"/>
        </w:rPr>
        <w:t xml:space="preserve"> </w:t>
      </w:r>
      <w:r w:rsidR="00EE4749" w:rsidRPr="00696CEF">
        <w:rPr>
          <w:rFonts w:ascii="Tahoma" w:hAnsi="Tahoma" w:cs="Tahoma"/>
        </w:rPr>
        <w:t xml:space="preserve">and disposed </w:t>
      </w:r>
      <w:r w:rsidRPr="00696CEF">
        <w:rPr>
          <w:rFonts w:ascii="Tahoma" w:hAnsi="Tahoma" w:cs="Tahoma"/>
        </w:rPr>
        <w:t>waste</w:t>
      </w:r>
      <w:r w:rsidR="00EE4749" w:rsidRPr="00696CEF">
        <w:rPr>
          <w:rFonts w:ascii="Tahoma" w:hAnsi="Tahoma" w:cs="Tahoma"/>
        </w:rPr>
        <w:t xml:space="preserve"> i</w:t>
      </w:r>
      <w:r w:rsidRPr="00696CEF">
        <w:rPr>
          <w:rFonts w:ascii="Tahoma" w:hAnsi="Tahoma" w:cs="Tahoma"/>
        </w:rPr>
        <w:t>n accordance with gover</w:t>
      </w:r>
      <w:r w:rsidR="0066440E" w:rsidRPr="00696CEF">
        <w:rPr>
          <w:rFonts w:ascii="Tahoma" w:hAnsi="Tahoma" w:cs="Tahoma"/>
        </w:rPr>
        <w:t>n</w:t>
      </w:r>
      <w:r w:rsidRPr="00696CEF">
        <w:rPr>
          <w:rFonts w:ascii="Tahoma" w:hAnsi="Tahoma" w:cs="Tahoma"/>
        </w:rPr>
        <w:t xml:space="preserve">ing regulations. </w:t>
      </w:r>
    </w:p>
    <w:p w14:paraId="575EAB49" w14:textId="77777777" w:rsidR="009F25C9" w:rsidRPr="00696CEF" w:rsidRDefault="009F25C9" w:rsidP="00F02728">
      <w:pPr>
        <w:rPr>
          <w:rFonts w:ascii="Tahoma" w:hAnsi="Tahoma" w:cs="Tahoma"/>
        </w:rPr>
      </w:pPr>
    </w:p>
    <w:p w14:paraId="6899E2FA" w14:textId="26999507" w:rsidR="001E4386" w:rsidRPr="00696CEF" w:rsidRDefault="001E4386" w:rsidP="6311859C">
      <w:pPr>
        <w:rPr>
          <w:rFonts w:ascii="Tahoma" w:hAnsi="Tahoma" w:cs="Tahoma"/>
          <w:b/>
          <w:bCs/>
          <w:u w:val="single"/>
        </w:rPr>
      </w:pPr>
      <w:r w:rsidRPr="00696CEF">
        <w:rPr>
          <w:rFonts w:ascii="Tahoma" w:hAnsi="Tahoma" w:cs="Tahoma"/>
          <w:b/>
          <w:bCs/>
          <w:u w:val="single"/>
        </w:rPr>
        <w:t>Issues</w:t>
      </w:r>
    </w:p>
    <w:p w14:paraId="59C3C4B7" w14:textId="7CF613F0" w:rsidR="00902287" w:rsidRPr="00696CEF" w:rsidRDefault="00902287" w:rsidP="00902287">
      <w:pPr>
        <w:rPr>
          <w:rFonts w:ascii="Tahoma" w:hAnsi="Tahoma" w:cs="Tahoma"/>
          <w:b/>
        </w:rPr>
      </w:pPr>
      <w:r w:rsidRPr="00696CEF">
        <w:rPr>
          <w:rFonts w:ascii="Tahoma" w:hAnsi="Tahoma" w:cs="Tahoma"/>
          <w:b/>
        </w:rPr>
        <w:t xml:space="preserve">Q. Will the Air Force follow </w:t>
      </w:r>
      <w:r w:rsidR="00C607DE">
        <w:rPr>
          <w:rFonts w:ascii="Tahoma" w:hAnsi="Tahoma" w:cs="Tahoma"/>
          <w:b/>
        </w:rPr>
        <w:t>S</w:t>
      </w:r>
      <w:r w:rsidRPr="00696CEF">
        <w:rPr>
          <w:rFonts w:ascii="Tahoma" w:hAnsi="Tahoma" w:cs="Tahoma"/>
          <w:b/>
        </w:rPr>
        <w:t>tate promulgated standards?</w:t>
      </w:r>
    </w:p>
    <w:p w14:paraId="465E858F" w14:textId="38720124" w:rsidR="00902287" w:rsidRPr="00696CEF" w:rsidRDefault="00902287" w:rsidP="00902287">
      <w:pPr>
        <w:rPr>
          <w:rFonts w:ascii="Tahoma" w:hAnsi="Tahoma" w:cs="Tahoma"/>
        </w:rPr>
      </w:pPr>
      <w:r w:rsidRPr="00696CEF">
        <w:rPr>
          <w:rFonts w:ascii="Tahoma" w:hAnsi="Tahoma" w:cs="Tahoma"/>
          <w:b/>
        </w:rPr>
        <w:lastRenderedPageBreak/>
        <w:t>A.</w:t>
      </w:r>
      <w:r w:rsidRPr="00696CEF">
        <w:rPr>
          <w:rFonts w:ascii="Tahoma" w:hAnsi="Tahoma" w:cs="Tahoma"/>
        </w:rPr>
        <w:t xml:space="preserve"> </w:t>
      </w:r>
      <w:r w:rsidR="00696CEF" w:rsidRPr="00696CEF">
        <w:rPr>
          <w:rFonts w:ascii="Tahoma" w:hAnsi="Tahoma" w:cs="Tahoma"/>
        </w:rPr>
        <w:t xml:space="preserve">When a State properly promulgates a PFAS drinking water standard, the </w:t>
      </w:r>
      <w:r w:rsidR="00C607DE">
        <w:rPr>
          <w:rFonts w:ascii="Tahoma" w:hAnsi="Tahoma" w:cs="Tahoma"/>
        </w:rPr>
        <w:t xml:space="preserve">US </w:t>
      </w:r>
      <w:r w:rsidR="00696CEF" w:rsidRPr="00696CEF">
        <w:rPr>
          <w:rFonts w:ascii="Tahoma" w:hAnsi="Tahoma" w:cs="Tahoma"/>
        </w:rPr>
        <w:t>Air Force adheres to the</w:t>
      </w:r>
      <w:r w:rsidR="00942180">
        <w:rPr>
          <w:rFonts w:ascii="Tahoma" w:hAnsi="Tahoma" w:cs="Tahoma"/>
        </w:rPr>
        <w:t xml:space="preserve"> </w:t>
      </w:r>
      <w:r w:rsidR="00696CEF" w:rsidRPr="00696CEF">
        <w:rPr>
          <w:rFonts w:ascii="Tahoma" w:hAnsi="Tahoma" w:cs="Tahoma"/>
        </w:rPr>
        <w:t>standard in any location where we are the supplier of drinking water. Where the Air Force is not the</w:t>
      </w:r>
      <w:r w:rsidR="00942180">
        <w:rPr>
          <w:rFonts w:ascii="Tahoma" w:hAnsi="Tahoma" w:cs="Tahoma"/>
        </w:rPr>
        <w:t xml:space="preserve"> </w:t>
      </w:r>
      <w:r w:rsidR="00696CEF" w:rsidRPr="00696CEF">
        <w:rPr>
          <w:rFonts w:ascii="Tahoma" w:hAnsi="Tahoma" w:cs="Tahoma"/>
        </w:rPr>
        <w:t>supplier of drinking water, we follow our authorities available in the CERCLA, which is a Federal cleanup</w:t>
      </w:r>
      <w:r w:rsidR="00942180">
        <w:rPr>
          <w:rFonts w:ascii="Tahoma" w:hAnsi="Tahoma" w:cs="Tahoma"/>
        </w:rPr>
        <w:t xml:space="preserve"> </w:t>
      </w:r>
      <w:r w:rsidR="00696CEF" w:rsidRPr="00696CEF">
        <w:rPr>
          <w:rFonts w:ascii="Tahoma" w:hAnsi="Tahoma" w:cs="Tahoma"/>
        </w:rPr>
        <w:t xml:space="preserve">law. Where the Air Force is </w:t>
      </w:r>
      <w:r w:rsidR="00C607DE">
        <w:rPr>
          <w:rFonts w:ascii="Tahoma" w:hAnsi="Tahoma" w:cs="Tahoma"/>
        </w:rPr>
        <w:t xml:space="preserve">a </w:t>
      </w:r>
      <w:r w:rsidR="00696CEF" w:rsidRPr="00696CEF">
        <w:rPr>
          <w:rFonts w:ascii="Tahoma" w:hAnsi="Tahoma" w:cs="Tahoma"/>
        </w:rPr>
        <w:t xml:space="preserve">known source, CERCLA allows us to provide bottled water, filter </w:t>
      </w:r>
      <w:r w:rsidR="00B46EAD" w:rsidRPr="00696CEF">
        <w:rPr>
          <w:rFonts w:ascii="Tahoma" w:hAnsi="Tahoma" w:cs="Tahoma"/>
        </w:rPr>
        <w:t>systems, and</w:t>
      </w:r>
      <w:r w:rsidR="00696CEF" w:rsidRPr="00696CEF">
        <w:rPr>
          <w:rFonts w:ascii="Tahoma" w:hAnsi="Tahoma" w:cs="Tahoma"/>
        </w:rPr>
        <w:t xml:space="preserve"> other removal actions to quickly assure no one is drinking water above the EPA PFOS/PFOA </w:t>
      </w:r>
      <w:r w:rsidR="001A290E">
        <w:rPr>
          <w:rFonts w:ascii="Tahoma" w:hAnsi="Tahoma" w:cs="Tahoma"/>
        </w:rPr>
        <w:t xml:space="preserve">Lifetime </w:t>
      </w:r>
      <w:r w:rsidR="00696CEF" w:rsidRPr="00696CEF">
        <w:rPr>
          <w:rFonts w:ascii="Tahoma" w:hAnsi="Tahoma" w:cs="Tahoma"/>
        </w:rPr>
        <w:t>HA</w:t>
      </w:r>
      <w:r w:rsidR="00F355FD">
        <w:rPr>
          <w:rFonts w:ascii="Tahoma" w:hAnsi="Tahoma" w:cs="Tahoma"/>
        </w:rPr>
        <w:t>s</w:t>
      </w:r>
      <w:r w:rsidR="00696CEF" w:rsidRPr="00696CEF">
        <w:rPr>
          <w:rFonts w:ascii="Tahoma" w:hAnsi="Tahoma" w:cs="Tahoma"/>
        </w:rPr>
        <w:t>. The Air Force is evaluating its legal authorities, and will engage with our Federal</w:t>
      </w:r>
      <w:r w:rsidR="00B46EAD">
        <w:rPr>
          <w:rFonts w:ascii="Tahoma" w:hAnsi="Tahoma" w:cs="Tahoma"/>
        </w:rPr>
        <w:t xml:space="preserve"> </w:t>
      </w:r>
      <w:r w:rsidR="00696CEF" w:rsidRPr="00696CEF">
        <w:rPr>
          <w:rFonts w:ascii="Tahoma" w:hAnsi="Tahoma" w:cs="Tahoma"/>
        </w:rPr>
        <w:t xml:space="preserve">agency partners on how to address </w:t>
      </w:r>
      <w:r w:rsidR="00C607DE">
        <w:rPr>
          <w:rFonts w:ascii="Tahoma" w:hAnsi="Tahoma" w:cs="Tahoma"/>
        </w:rPr>
        <w:t>S</w:t>
      </w:r>
      <w:r w:rsidR="00696CEF" w:rsidRPr="00696CEF">
        <w:rPr>
          <w:rFonts w:ascii="Tahoma" w:hAnsi="Tahoma" w:cs="Tahoma"/>
        </w:rPr>
        <w:t>tate standards in the CERCLA</w:t>
      </w:r>
      <w:r w:rsidR="001A290E">
        <w:rPr>
          <w:rFonts w:ascii="Tahoma" w:hAnsi="Tahoma" w:cs="Tahoma"/>
        </w:rPr>
        <w:t xml:space="preserve"> </w:t>
      </w:r>
      <w:r w:rsidR="00696CEF" w:rsidRPr="00696CEF">
        <w:rPr>
          <w:rFonts w:ascii="Tahoma" w:hAnsi="Tahoma" w:cs="Tahoma"/>
        </w:rPr>
        <w:t>process.</w:t>
      </w:r>
    </w:p>
    <w:p w14:paraId="6CF6F938" w14:textId="77777777" w:rsidR="00902287" w:rsidRPr="00696CEF" w:rsidRDefault="00902287" w:rsidP="6311859C">
      <w:pPr>
        <w:rPr>
          <w:rFonts w:ascii="Tahoma" w:hAnsi="Tahoma" w:cs="Tahoma"/>
          <w:b/>
          <w:bCs/>
          <w:u w:val="single"/>
        </w:rPr>
      </w:pPr>
    </w:p>
    <w:p w14:paraId="1D31953E" w14:textId="08A28B10" w:rsidR="001E4386" w:rsidRPr="00696CEF" w:rsidRDefault="001E4386" w:rsidP="001E4386">
      <w:pPr>
        <w:rPr>
          <w:rFonts w:ascii="Tahoma" w:hAnsi="Tahoma" w:cs="Tahoma"/>
          <w:b/>
        </w:rPr>
      </w:pPr>
      <w:r w:rsidRPr="00696CEF">
        <w:rPr>
          <w:rFonts w:ascii="Tahoma" w:hAnsi="Tahoma" w:cs="Tahoma"/>
          <w:b/>
        </w:rPr>
        <w:t xml:space="preserve">Q. What </w:t>
      </w:r>
      <w:r w:rsidR="00C607DE">
        <w:rPr>
          <w:rFonts w:ascii="Tahoma" w:hAnsi="Tahoma" w:cs="Tahoma"/>
          <w:b/>
        </w:rPr>
        <w:t>are</w:t>
      </w:r>
      <w:r w:rsidRPr="00696CEF">
        <w:rPr>
          <w:rFonts w:ascii="Tahoma" w:hAnsi="Tahoma" w:cs="Tahoma"/>
          <w:b/>
        </w:rPr>
        <w:t xml:space="preserve"> section 343 and 344 of the NDAA about?</w:t>
      </w:r>
    </w:p>
    <w:p w14:paraId="68C8893F" w14:textId="5EBD9524" w:rsidR="007D797A" w:rsidRDefault="001E4386" w:rsidP="00874720">
      <w:pPr>
        <w:rPr>
          <w:rFonts w:ascii="Tahoma" w:hAnsi="Tahoma" w:cs="Tahoma"/>
        </w:rPr>
      </w:pPr>
      <w:r w:rsidRPr="00696CEF">
        <w:rPr>
          <w:rFonts w:ascii="Tahoma" w:hAnsi="Tahoma" w:cs="Tahoma"/>
          <w:b/>
        </w:rPr>
        <w:t xml:space="preserve">A. </w:t>
      </w:r>
      <w:r w:rsidRPr="00696CEF">
        <w:rPr>
          <w:rFonts w:ascii="Tahoma" w:hAnsi="Tahoma" w:cs="Tahoma"/>
        </w:rPr>
        <w:t xml:space="preserve">Section 343 </w:t>
      </w:r>
      <w:r w:rsidR="00C607DE">
        <w:rPr>
          <w:rFonts w:ascii="Tahoma" w:hAnsi="Tahoma" w:cs="Tahoma"/>
        </w:rPr>
        <w:t>of the National Defense A</w:t>
      </w:r>
      <w:r w:rsidR="00D35ED9">
        <w:rPr>
          <w:rFonts w:ascii="Tahoma" w:hAnsi="Tahoma" w:cs="Tahoma"/>
        </w:rPr>
        <w:t>uthorization</w:t>
      </w:r>
      <w:r w:rsidR="00C607DE">
        <w:rPr>
          <w:rFonts w:ascii="Tahoma" w:hAnsi="Tahoma" w:cs="Tahoma"/>
        </w:rPr>
        <w:t xml:space="preserve"> Act </w:t>
      </w:r>
      <w:r w:rsidR="00D35ED9">
        <w:rPr>
          <w:rFonts w:ascii="Tahoma" w:hAnsi="Tahoma" w:cs="Tahoma"/>
        </w:rPr>
        <w:t>(NDAA) for Fiscal Year 2020</w:t>
      </w:r>
      <w:r w:rsidR="00C607DE">
        <w:rPr>
          <w:rFonts w:ascii="Tahoma" w:hAnsi="Tahoma" w:cs="Tahoma"/>
        </w:rPr>
        <w:t xml:space="preserve"> </w:t>
      </w:r>
      <w:r w:rsidRPr="00696CEF">
        <w:rPr>
          <w:rFonts w:ascii="Tahoma" w:hAnsi="Tahoma" w:cs="Tahoma"/>
        </w:rPr>
        <w:t>provides DoD components discretionary authority to use Operation and Maintenance funds to provide alternative water or treat DoD impacted surface or well water used for agricultural purposes to create products destined for human consumption</w:t>
      </w:r>
      <w:r w:rsidR="007D797A">
        <w:rPr>
          <w:rFonts w:ascii="Tahoma" w:hAnsi="Tahoma" w:cs="Tahoma"/>
        </w:rPr>
        <w:t xml:space="preserve"> when the water is impacted by PFOS/PFOA from activities on </w:t>
      </w:r>
      <w:r w:rsidR="00D17DE6">
        <w:rPr>
          <w:rFonts w:ascii="Tahoma" w:hAnsi="Tahoma" w:cs="Tahoma"/>
        </w:rPr>
        <w:t xml:space="preserve">a military installation at levels that are above either EPA's LHAs for PFOS/PFOA or a US </w:t>
      </w:r>
      <w:r w:rsidR="00D17DE6" w:rsidRPr="00D17DE6">
        <w:rPr>
          <w:rFonts w:ascii="Tahoma" w:hAnsi="Tahoma" w:cs="Tahoma"/>
        </w:rPr>
        <w:t>Food and Drug Administration</w:t>
      </w:r>
      <w:r w:rsidR="00D17DE6">
        <w:rPr>
          <w:rFonts w:ascii="Tahoma" w:hAnsi="Tahoma" w:cs="Tahoma"/>
        </w:rPr>
        <w:t xml:space="preserve"> </w:t>
      </w:r>
      <w:r w:rsidR="00D17DE6" w:rsidRPr="00D17DE6">
        <w:rPr>
          <w:rFonts w:ascii="Tahoma" w:hAnsi="Tahoma" w:cs="Tahoma"/>
        </w:rPr>
        <w:t>standard for PFOA and PFOS in raw agricultural</w:t>
      </w:r>
      <w:r w:rsidR="00D17DE6">
        <w:rPr>
          <w:rFonts w:ascii="Tahoma" w:hAnsi="Tahoma" w:cs="Tahoma"/>
        </w:rPr>
        <w:t xml:space="preserve"> commodities and milk.</w:t>
      </w:r>
    </w:p>
    <w:p w14:paraId="4C4333D1" w14:textId="77777777" w:rsidR="007D797A" w:rsidRDefault="007D797A" w:rsidP="00874720">
      <w:pPr>
        <w:rPr>
          <w:rFonts w:ascii="Tahoma" w:hAnsi="Tahoma" w:cs="Tahoma"/>
        </w:rPr>
      </w:pPr>
    </w:p>
    <w:p w14:paraId="2C49904D" w14:textId="2BC86192" w:rsidR="001E4386" w:rsidRPr="00696CEF" w:rsidRDefault="001E4386" w:rsidP="00874720">
      <w:pPr>
        <w:rPr>
          <w:rFonts w:ascii="Tahoma" w:hAnsi="Tahoma" w:cs="Tahoma"/>
        </w:rPr>
      </w:pPr>
      <w:r w:rsidRPr="00696CEF">
        <w:rPr>
          <w:rFonts w:ascii="Tahoma" w:hAnsi="Tahoma" w:cs="Tahoma"/>
        </w:rPr>
        <w:t xml:space="preserve">Section 344 authorized the acquisition of real property within the vicinity of </w:t>
      </w:r>
      <w:r w:rsidR="00874720">
        <w:rPr>
          <w:rFonts w:ascii="Tahoma" w:hAnsi="Tahoma" w:cs="Tahoma"/>
        </w:rPr>
        <w:t xml:space="preserve">a US Air Force </w:t>
      </w:r>
      <w:r w:rsidRPr="00696CEF">
        <w:rPr>
          <w:rFonts w:ascii="Tahoma" w:hAnsi="Tahoma" w:cs="Tahoma"/>
        </w:rPr>
        <w:t xml:space="preserve">base that has shown signs of </w:t>
      </w:r>
      <w:r w:rsidR="001A290E">
        <w:rPr>
          <w:rFonts w:ascii="Tahoma" w:hAnsi="Tahoma" w:cs="Tahoma"/>
        </w:rPr>
        <w:t>PFOS/PFOA</w:t>
      </w:r>
      <w:r w:rsidR="001A290E" w:rsidRPr="00696CEF">
        <w:rPr>
          <w:rFonts w:ascii="Tahoma" w:hAnsi="Tahoma" w:cs="Tahoma"/>
        </w:rPr>
        <w:t xml:space="preserve"> </w:t>
      </w:r>
      <w:r w:rsidR="00FB4957">
        <w:rPr>
          <w:rFonts w:ascii="Tahoma" w:hAnsi="Tahoma" w:cs="Tahoma"/>
        </w:rPr>
        <w:t>impact</w:t>
      </w:r>
      <w:r w:rsidR="00874720">
        <w:rPr>
          <w:rFonts w:ascii="Tahoma" w:hAnsi="Tahoma" w:cs="Tahoma"/>
        </w:rPr>
        <w:t xml:space="preserve"> due to activities on base </w:t>
      </w:r>
      <w:r w:rsidR="00874720" w:rsidRPr="00874720">
        <w:rPr>
          <w:rFonts w:ascii="Tahoma" w:hAnsi="Tahoma" w:cs="Tahoma"/>
        </w:rPr>
        <w:t>and which</w:t>
      </w:r>
      <w:r w:rsidR="00874720">
        <w:rPr>
          <w:rFonts w:ascii="Tahoma" w:hAnsi="Tahoma" w:cs="Tahoma"/>
        </w:rPr>
        <w:t xml:space="preserve"> </w:t>
      </w:r>
      <w:r w:rsidR="00874720" w:rsidRPr="00874720">
        <w:rPr>
          <w:rFonts w:ascii="Tahoma" w:hAnsi="Tahoma" w:cs="Tahoma"/>
        </w:rPr>
        <w:t xml:space="preserve">would </w:t>
      </w:r>
      <w:r w:rsidR="004E52B1">
        <w:rPr>
          <w:rFonts w:ascii="Tahoma" w:hAnsi="Tahoma" w:cs="Tahoma"/>
        </w:rPr>
        <w:t xml:space="preserve">both </w:t>
      </w:r>
      <w:r w:rsidR="00874720" w:rsidRPr="00874720">
        <w:rPr>
          <w:rFonts w:ascii="Tahoma" w:hAnsi="Tahoma" w:cs="Tahoma"/>
        </w:rPr>
        <w:t>extend the contiguous geographic footprint of the base</w:t>
      </w:r>
      <w:r w:rsidR="00874720">
        <w:rPr>
          <w:rFonts w:ascii="Tahoma" w:hAnsi="Tahoma" w:cs="Tahoma"/>
        </w:rPr>
        <w:t xml:space="preserve"> </w:t>
      </w:r>
      <w:r w:rsidR="00874720" w:rsidRPr="00874720">
        <w:rPr>
          <w:rFonts w:ascii="Tahoma" w:hAnsi="Tahoma" w:cs="Tahoma"/>
        </w:rPr>
        <w:t>and increase the force protection standoff near critical infrastructure</w:t>
      </w:r>
      <w:r w:rsidR="00874720">
        <w:rPr>
          <w:rFonts w:ascii="Tahoma" w:hAnsi="Tahoma" w:cs="Tahoma"/>
        </w:rPr>
        <w:t xml:space="preserve"> </w:t>
      </w:r>
      <w:r w:rsidR="00874720" w:rsidRPr="00874720">
        <w:rPr>
          <w:rFonts w:ascii="Tahoma" w:hAnsi="Tahoma" w:cs="Tahoma"/>
        </w:rPr>
        <w:t>and runways</w:t>
      </w:r>
      <w:r w:rsidRPr="00696CEF">
        <w:rPr>
          <w:rFonts w:ascii="Tahoma" w:hAnsi="Tahoma" w:cs="Tahoma"/>
        </w:rPr>
        <w:t>.</w:t>
      </w:r>
    </w:p>
    <w:p w14:paraId="6F706BEE" w14:textId="13296512" w:rsidR="001E4386" w:rsidRPr="00696CEF" w:rsidRDefault="001E4386" w:rsidP="001E4386">
      <w:pPr>
        <w:rPr>
          <w:rFonts w:ascii="Tahoma" w:hAnsi="Tahoma" w:cs="Tahoma"/>
          <w:b/>
          <w:bCs/>
          <w:u w:val="single"/>
        </w:rPr>
      </w:pPr>
    </w:p>
    <w:p w14:paraId="40935B10" w14:textId="4AB8367E" w:rsidR="001E4386" w:rsidRPr="00696CEF" w:rsidRDefault="001E4386" w:rsidP="001E4386">
      <w:pPr>
        <w:rPr>
          <w:rFonts w:ascii="Tahoma" w:hAnsi="Tahoma" w:cs="Tahoma"/>
          <w:b/>
        </w:rPr>
      </w:pPr>
      <w:r w:rsidRPr="00696CEF">
        <w:rPr>
          <w:rFonts w:ascii="Tahoma" w:hAnsi="Tahoma" w:cs="Tahoma"/>
          <w:b/>
        </w:rPr>
        <w:t xml:space="preserve">Q. </w:t>
      </w:r>
      <w:r w:rsidRPr="00A75112">
        <w:rPr>
          <w:rFonts w:ascii="Tahoma" w:hAnsi="Tahoma" w:cs="Tahoma"/>
          <w:b/>
        </w:rPr>
        <w:t>Will the Air Force buy dairy-owned land near the installation?</w:t>
      </w:r>
    </w:p>
    <w:p w14:paraId="630713AD" w14:textId="3A3D4F71" w:rsidR="002E3A58" w:rsidRDefault="001E4386" w:rsidP="002E3A58">
      <w:pPr>
        <w:rPr>
          <w:rFonts w:ascii="Tahoma" w:hAnsi="Tahoma" w:cs="Tahoma"/>
        </w:rPr>
      </w:pPr>
      <w:r w:rsidRPr="00696CEF">
        <w:rPr>
          <w:rFonts w:ascii="Tahoma" w:hAnsi="Tahoma" w:cs="Tahoma"/>
          <w:b/>
        </w:rPr>
        <w:t xml:space="preserve">A. </w:t>
      </w:r>
      <w:r w:rsidR="002E3A58">
        <w:rPr>
          <w:rFonts w:ascii="Tahoma" w:hAnsi="Tahoma" w:cs="Tahoma"/>
        </w:rPr>
        <w:t xml:space="preserve">Section 344 </w:t>
      </w:r>
      <w:r w:rsidR="005B13A8">
        <w:rPr>
          <w:rFonts w:ascii="Tahoma" w:hAnsi="Tahoma" w:cs="Tahoma"/>
        </w:rPr>
        <w:t xml:space="preserve">of the NDAA for Fiscal Year 2020 </w:t>
      </w:r>
      <w:r w:rsidR="002E3A58">
        <w:rPr>
          <w:rFonts w:ascii="Tahoma" w:hAnsi="Tahoma" w:cs="Tahoma"/>
        </w:rPr>
        <w:t xml:space="preserve">gives the </w:t>
      </w:r>
      <w:r w:rsidR="00345A0E">
        <w:rPr>
          <w:rFonts w:ascii="Tahoma" w:hAnsi="Tahoma" w:cs="Tahoma"/>
        </w:rPr>
        <w:t xml:space="preserve">US </w:t>
      </w:r>
      <w:r w:rsidR="002E3A58">
        <w:rPr>
          <w:rFonts w:ascii="Tahoma" w:hAnsi="Tahoma" w:cs="Tahoma"/>
        </w:rPr>
        <w:t>Air Force authority to purchase land</w:t>
      </w:r>
      <w:r w:rsidR="00874720">
        <w:rPr>
          <w:rFonts w:ascii="Tahoma" w:hAnsi="Tahoma" w:cs="Tahoma"/>
        </w:rPr>
        <w:t xml:space="preserve"> </w:t>
      </w:r>
      <w:r w:rsidR="00874720" w:rsidRPr="00874720">
        <w:rPr>
          <w:rFonts w:ascii="Tahoma" w:hAnsi="Tahoma" w:cs="Tahoma"/>
        </w:rPr>
        <w:t xml:space="preserve">that has shown signs of PFOS/PFOA impact due to activities on base and which would </w:t>
      </w:r>
      <w:r w:rsidR="004E52B1">
        <w:rPr>
          <w:rFonts w:ascii="Tahoma" w:hAnsi="Tahoma" w:cs="Tahoma"/>
        </w:rPr>
        <w:t xml:space="preserve">both </w:t>
      </w:r>
      <w:r w:rsidR="00874720" w:rsidRPr="00874720">
        <w:rPr>
          <w:rFonts w:ascii="Tahoma" w:hAnsi="Tahoma" w:cs="Tahoma"/>
        </w:rPr>
        <w:t>extend the contiguous geographic footprint of the base and increase the force protection standoff near critical infrastructure and runways</w:t>
      </w:r>
      <w:r w:rsidR="004E52B1">
        <w:rPr>
          <w:rFonts w:ascii="Tahoma" w:hAnsi="Tahoma" w:cs="Tahoma"/>
        </w:rPr>
        <w:t xml:space="preserve">. </w:t>
      </w:r>
      <w:r w:rsidR="002E3A58">
        <w:rPr>
          <w:rFonts w:ascii="Tahoma" w:hAnsi="Tahoma" w:cs="Tahoma"/>
        </w:rPr>
        <w:t xml:space="preserve"> </w:t>
      </w:r>
      <w:r w:rsidR="005B13A8">
        <w:rPr>
          <w:rFonts w:ascii="Tahoma" w:hAnsi="Tahoma" w:cs="Tahoma"/>
        </w:rPr>
        <w:t>Any purchase of dairy-owned land near Cannon AFB must meet the criteria specified in Section 344 and must be approved by the Assistant Secretary of Defense for Sustainment, pursuant to guidance the Air Force received from the Department of Defense about implementing Section 344.</w:t>
      </w:r>
    </w:p>
    <w:p w14:paraId="54652AAD" w14:textId="77777777" w:rsidR="001E4386" w:rsidRPr="00696CEF" w:rsidRDefault="001E4386" w:rsidP="001E4386">
      <w:pPr>
        <w:rPr>
          <w:rFonts w:ascii="Tahoma" w:hAnsi="Tahoma" w:cs="Tahoma"/>
        </w:rPr>
      </w:pPr>
    </w:p>
    <w:p w14:paraId="48230264" w14:textId="5D1D80FC" w:rsidR="001E4386" w:rsidRPr="00696CEF" w:rsidRDefault="001E4386" w:rsidP="001E4386">
      <w:pPr>
        <w:rPr>
          <w:rFonts w:ascii="Tahoma" w:hAnsi="Tahoma" w:cs="Tahoma"/>
          <w:b/>
        </w:rPr>
      </w:pPr>
      <w:r w:rsidRPr="00696CEF">
        <w:rPr>
          <w:rFonts w:ascii="Tahoma" w:hAnsi="Tahoma" w:cs="Tahoma"/>
          <w:b/>
        </w:rPr>
        <w:t xml:space="preserve">Q. </w:t>
      </w:r>
      <w:r w:rsidRPr="00A75112">
        <w:rPr>
          <w:rFonts w:ascii="Tahoma" w:hAnsi="Tahoma" w:cs="Tahoma"/>
          <w:b/>
        </w:rPr>
        <w:t xml:space="preserve">What is the </w:t>
      </w:r>
      <w:r w:rsidR="004A3031">
        <w:rPr>
          <w:rFonts w:ascii="Tahoma" w:hAnsi="Tahoma" w:cs="Tahoma"/>
          <w:b/>
        </w:rPr>
        <w:t>US Air Force</w:t>
      </w:r>
      <w:r w:rsidRPr="00A75112">
        <w:rPr>
          <w:rFonts w:ascii="Tahoma" w:hAnsi="Tahoma" w:cs="Tahoma"/>
          <w:b/>
        </w:rPr>
        <w:t xml:space="preserve"> position on reimbursing agriculture industry for business losses?</w:t>
      </w:r>
    </w:p>
    <w:p w14:paraId="608396B4" w14:textId="330C1342" w:rsidR="009F5857" w:rsidRDefault="001E4386" w:rsidP="001E4386">
      <w:pPr>
        <w:rPr>
          <w:rFonts w:ascii="Tahoma" w:hAnsi="Tahoma" w:cs="Tahoma"/>
          <w:b/>
        </w:rPr>
      </w:pPr>
      <w:r w:rsidRPr="003E02BA">
        <w:rPr>
          <w:rFonts w:ascii="Tahoma" w:hAnsi="Tahoma" w:cs="Tahoma"/>
          <w:b/>
        </w:rPr>
        <w:t xml:space="preserve">A. </w:t>
      </w:r>
      <w:r w:rsidR="00F27FC5" w:rsidRPr="00F27FC5">
        <w:rPr>
          <w:rFonts w:ascii="Tahoma" w:hAnsi="Tahoma" w:cs="Tahoma"/>
        </w:rPr>
        <w:t>Section 343 of the National Defense Authorization Act (NDAA) for Fiscal Year 2020 provides DoD components discretionary authority to use Operation and Maintenance funds to provide alternative water or treat DoD impacted surface or well water used for agricultural purposes to create products destined for human consumption when the water is impacted by PFOS/PFOA from activities on a military installation at levels that are above either EPA's LHAs for PFOS/PFOA or a US Food and Drug Administration standard for PFOA and PFOS in raw agricultural commodities and milk.</w:t>
      </w:r>
      <w:r w:rsidR="00F27FC5">
        <w:rPr>
          <w:rFonts w:ascii="Tahoma" w:hAnsi="Tahoma" w:cs="Tahoma"/>
        </w:rPr>
        <w:t xml:space="preserve">  </w:t>
      </w:r>
      <w:r w:rsidR="006B4416">
        <w:rPr>
          <w:rFonts w:ascii="Tahoma" w:hAnsi="Tahoma" w:cs="Tahoma"/>
        </w:rPr>
        <w:t xml:space="preserve">Neither the NDAA nor CERCLA provide any authority for the US Air Force </w:t>
      </w:r>
      <w:r w:rsidR="006B4416" w:rsidRPr="006B4416">
        <w:rPr>
          <w:rFonts w:ascii="Tahoma" w:hAnsi="Tahoma" w:cs="Tahoma"/>
        </w:rPr>
        <w:t>to reimburse dairy farms for business losses due to PFOS/PFOA impact from releases of AFFF at Cannon AFB.</w:t>
      </w:r>
    </w:p>
    <w:p w14:paraId="3BFBF2EE" w14:textId="77777777" w:rsidR="009F5857" w:rsidRPr="00696CEF" w:rsidRDefault="009F5857" w:rsidP="001E4386">
      <w:pPr>
        <w:rPr>
          <w:rFonts w:ascii="Tahoma" w:hAnsi="Tahoma" w:cs="Tahoma"/>
          <w:b/>
        </w:rPr>
      </w:pPr>
    </w:p>
    <w:p w14:paraId="7D5159FE" w14:textId="61E041D3" w:rsidR="001E4386" w:rsidRPr="00696CEF" w:rsidRDefault="001E4386" w:rsidP="001E4386">
      <w:pPr>
        <w:rPr>
          <w:rFonts w:ascii="Tahoma" w:hAnsi="Tahoma" w:cs="Tahoma"/>
        </w:rPr>
      </w:pPr>
      <w:r w:rsidRPr="00696CEF">
        <w:rPr>
          <w:rFonts w:ascii="Tahoma" w:hAnsi="Tahoma" w:cs="Tahoma"/>
          <w:b/>
        </w:rPr>
        <w:lastRenderedPageBreak/>
        <w:t xml:space="preserve">Q. The NDAA gives </w:t>
      </w:r>
      <w:r w:rsidR="002E3A58">
        <w:rPr>
          <w:rFonts w:ascii="Tahoma" w:hAnsi="Tahoma" w:cs="Tahoma"/>
          <w:b/>
        </w:rPr>
        <w:t>the Air Force</w:t>
      </w:r>
      <w:r w:rsidR="002E3A58" w:rsidRPr="00696CEF">
        <w:rPr>
          <w:rFonts w:ascii="Tahoma" w:hAnsi="Tahoma" w:cs="Tahoma"/>
          <w:b/>
        </w:rPr>
        <w:t xml:space="preserve"> </w:t>
      </w:r>
      <w:r w:rsidRPr="00696CEF">
        <w:rPr>
          <w:rFonts w:ascii="Tahoma" w:hAnsi="Tahoma" w:cs="Tahoma"/>
          <w:b/>
        </w:rPr>
        <w:t>authority to go treat right now, why isn’t the Air Force taking action?</w:t>
      </w:r>
      <w:r w:rsidRPr="00696CEF">
        <w:rPr>
          <w:rFonts w:ascii="Tahoma" w:hAnsi="Tahoma" w:cs="Tahoma"/>
        </w:rPr>
        <w:t xml:space="preserve"> </w:t>
      </w:r>
    </w:p>
    <w:p w14:paraId="2D213F53" w14:textId="7D136347" w:rsidR="00F27FC5" w:rsidRDefault="001E4386" w:rsidP="001E4386">
      <w:pPr>
        <w:rPr>
          <w:rFonts w:ascii="Tahoma" w:hAnsi="Tahoma" w:cs="Tahoma"/>
        </w:rPr>
      </w:pPr>
      <w:r w:rsidRPr="50225831">
        <w:rPr>
          <w:rFonts w:ascii="Tahoma" w:hAnsi="Tahoma" w:cs="Tahoma"/>
          <w:b/>
          <w:bCs/>
        </w:rPr>
        <w:t>A</w:t>
      </w:r>
      <w:r w:rsidR="00096C8B" w:rsidRPr="50225831">
        <w:rPr>
          <w:rFonts w:ascii="Tahoma" w:hAnsi="Tahoma" w:cs="Tahoma"/>
          <w:b/>
          <w:bCs/>
        </w:rPr>
        <w:t>.</w:t>
      </w:r>
      <w:r w:rsidRPr="50225831">
        <w:rPr>
          <w:rFonts w:ascii="Tahoma" w:hAnsi="Tahoma" w:cs="Tahoma"/>
        </w:rPr>
        <w:t xml:space="preserve"> </w:t>
      </w:r>
      <w:r w:rsidR="006B4416">
        <w:rPr>
          <w:rFonts w:ascii="Tahoma" w:hAnsi="Tahoma" w:cs="Tahoma"/>
        </w:rPr>
        <w:t xml:space="preserve"> </w:t>
      </w:r>
      <w:r w:rsidR="00F27FC5" w:rsidRPr="00F27FC5">
        <w:rPr>
          <w:rFonts w:ascii="Tahoma" w:hAnsi="Tahoma" w:cs="Tahoma"/>
        </w:rPr>
        <w:t xml:space="preserve">Section 343 of the National Defense Authorization Act (NDAA) for Fiscal Year 2020 provides DoD components discretionary authority to use Operation and Maintenance funds to provide alternative water or treat DoD impacted surface or well water used for agricultural purposes to create products destined for human consumption when the water is impacted by PFOS/PFOA from activities on a military installation at levels that are above either EPA's LHAs for PFOS/PFOA or a US Food and Drug Administration standard for PFOA and PFOS in raw agricultural commodities and milk.  </w:t>
      </w:r>
    </w:p>
    <w:p w14:paraId="2B6C30C6" w14:textId="4DD7E6AA" w:rsidR="00F27FC5" w:rsidRDefault="00F27FC5" w:rsidP="001E4386">
      <w:pPr>
        <w:rPr>
          <w:rFonts w:ascii="Tahoma" w:hAnsi="Tahoma" w:cs="Tahoma"/>
        </w:rPr>
      </w:pPr>
    </w:p>
    <w:p w14:paraId="4BDA83BF" w14:textId="64D9DF04" w:rsidR="006F69EC" w:rsidRPr="00696CEF" w:rsidRDefault="007C5D07" w:rsidP="001E4386">
      <w:pPr>
        <w:rPr>
          <w:rFonts w:ascii="Tahoma" w:hAnsi="Tahoma" w:cs="Tahoma"/>
        </w:rPr>
      </w:pPr>
      <w:r w:rsidRPr="006F69EC">
        <w:rPr>
          <w:rFonts w:ascii="Tahoma" w:hAnsi="Tahoma" w:cs="Tahoma"/>
        </w:rPr>
        <w:t xml:space="preserve">Consistent with </w:t>
      </w:r>
      <w:r>
        <w:rPr>
          <w:rFonts w:ascii="Tahoma" w:hAnsi="Tahoma" w:cs="Tahoma"/>
        </w:rPr>
        <w:t xml:space="preserve">the its </w:t>
      </w:r>
      <w:r w:rsidRPr="006F69EC">
        <w:rPr>
          <w:rFonts w:ascii="Tahoma" w:hAnsi="Tahoma" w:cs="Tahoma"/>
        </w:rPr>
        <w:t>risk-based cleanup program</w:t>
      </w:r>
      <w:r>
        <w:rPr>
          <w:rFonts w:ascii="Tahoma" w:hAnsi="Tahoma" w:cs="Tahoma"/>
        </w:rPr>
        <w:t xml:space="preserve"> and Department of Defense implementation guidance for Section 343</w:t>
      </w:r>
      <w:r w:rsidRPr="006F69EC">
        <w:rPr>
          <w:rFonts w:ascii="Tahoma" w:hAnsi="Tahoma" w:cs="Tahoma"/>
        </w:rPr>
        <w:t xml:space="preserve">, </w:t>
      </w:r>
      <w:r>
        <w:rPr>
          <w:rFonts w:ascii="Tahoma" w:hAnsi="Tahoma" w:cs="Tahoma"/>
        </w:rPr>
        <w:t xml:space="preserve">the US Air Force </w:t>
      </w:r>
      <w:r w:rsidRPr="006F69EC">
        <w:rPr>
          <w:rFonts w:ascii="Tahoma" w:hAnsi="Tahoma" w:cs="Tahoma"/>
        </w:rPr>
        <w:t xml:space="preserve">may exercise </w:t>
      </w:r>
      <w:r>
        <w:rPr>
          <w:rFonts w:ascii="Tahoma" w:hAnsi="Tahoma" w:cs="Tahoma"/>
        </w:rPr>
        <w:t xml:space="preserve">its Section 343 discretionary </w:t>
      </w:r>
      <w:r w:rsidRPr="006F69EC">
        <w:rPr>
          <w:rFonts w:ascii="Tahoma" w:hAnsi="Tahoma" w:cs="Tahoma"/>
        </w:rPr>
        <w:t xml:space="preserve">authority to provide alternative water or treat agricultural water based on meeting two criteria. </w:t>
      </w:r>
      <w:r>
        <w:rPr>
          <w:rFonts w:ascii="Tahoma" w:hAnsi="Tahoma" w:cs="Tahoma"/>
        </w:rPr>
        <w:t xml:space="preserve"> </w:t>
      </w:r>
      <w:r w:rsidRPr="006F69EC">
        <w:rPr>
          <w:rFonts w:ascii="Tahoma" w:hAnsi="Tahoma" w:cs="Tahoma"/>
        </w:rPr>
        <w:t>The first criterion is a scientifically supportable dete</w:t>
      </w:r>
      <w:r>
        <w:rPr>
          <w:rFonts w:ascii="Tahoma" w:hAnsi="Tahoma" w:cs="Tahoma"/>
        </w:rPr>
        <w:t>r</w:t>
      </w:r>
      <w:r w:rsidRPr="006F69EC">
        <w:rPr>
          <w:rFonts w:ascii="Tahoma" w:hAnsi="Tahoma" w:cs="Tahoma"/>
        </w:rPr>
        <w:t>mination of a need to take action due to an unacceptable risk to human health or the environment based on the site-specific exposure.</w:t>
      </w:r>
      <w:r>
        <w:rPr>
          <w:rFonts w:ascii="Tahoma" w:hAnsi="Tahoma" w:cs="Tahoma"/>
        </w:rPr>
        <w:t xml:space="preserve">  Such a determination is made either after completion of risk assessments performed during the CERCLA process or by use of US Food and Drug </w:t>
      </w:r>
      <w:r w:rsidR="00646656">
        <w:rPr>
          <w:rFonts w:ascii="Tahoma" w:hAnsi="Tahoma" w:cs="Tahoma"/>
        </w:rPr>
        <w:t>Administration</w:t>
      </w:r>
      <w:r>
        <w:rPr>
          <w:rFonts w:ascii="Tahoma" w:hAnsi="Tahoma" w:cs="Tahoma"/>
        </w:rPr>
        <w:t xml:space="preserve"> standards for PFOS/PFOA in raw </w:t>
      </w:r>
      <w:r w:rsidRPr="007C5D07">
        <w:rPr>
          <w:rFonts w:ascii="Tahoma" w:hAnsi="Tahoma" w:cs="Tahoma"/>
        </w:rPr>
        <w:t>ag</w:t>
      </w:r>
      <w:r w:rsidR="007209CA">
        <w:rPr>
          <w:rFonts w:ascii="Tahoma" w:hAnsi="Tahoma" w:cs="Tahoma"/>
        </w:rPr>
        <w:t>ricultural commodities and milk</w:t>
      </w:r>
      <w:r w:rsidR="002E3A58" w:rsidRPr="50225831">
        <w:rPr>
          <w:rFonts w:ascii="Tahoma" w:hAnsi="Tahoma" w:cs="Tahoma"/>
        </w:rPr>
        <w:t xml:space="preserve">. Since the Food and Drug Administration has not established </w:t>
      </w:r>
      <w:r w:rsidR="00902D7F">
        <w:rPr>
          <w:rFonts w:ascii="Tahoma" w:hAnsi="Tahoma" w:cs="Tahoma"/>
        </w:rPr>
        <w:t>a</w:t>
      </w:r>
      <w:r>
        <w:rPr>
          <w:rFonts w:ascii="Tahoma" w:hAnsi="Tahoma" w:cs="Tahoma"/>
        </w:rPr>
        <w:t>ny</w:t>
      </w:r>
      <w:r w:rsidR="00902D7F">
        <w:rPr>
          <w:rFonts w:ascii="Tahoma" w:hAnsi="Tahoma" w:cs="Tahoma"/>
        </w:rPr>
        <w:t xml:space="preserve"> standard</w:t>
      </w:r>
      <w:r>
        <w:rPr>
          <w:rFonts w:ascii="Tahoma" w:hAnsi="Tahoma" w:cs="Tahoma"/>
        </w:rPr>
        <w:t>s for PFOS/PFOA</w:t>
      </w:r>
      <w:r w:rsidR="00902D7F">
        <w:rPr>
          <w:rFonts w:ascii="Tahoma" w:hAnsi="Tahoma" w:cs="Tahoma"/>
        </w:rPr>
        <w:t xml:space="preserve">, the Air Force </w:t>
      </w:r>
      <w:r w:rsidR="00646656">
        <w:rPr>
          <w:rFonts w:ascii="Tahoma" w:hAnsi="Tahoma" w:cs="Tahoma"/>
        </w:rPr>
        <w:t>must complete</w:t>
      </w:r>
      <w:r w:rsidR="009001A0">
        <w:rPr>
          <w:rFonts w:ascii="Tahoma" w:hAnsi="Tahoma" w:cs="Tahoma"/>
        </w:rPr>
        <w:t xml:space="preserve"> risk assessments during the Remedial Investigation before it can even consider treating agricultural water using its Section 343 authority</w:t>
      </w:r>
      <w:r w:rsidR="002E3A58" w:rsidRPr="50225831">
        <w:rPr>
          <w:rFonts w:ascii="Tahoma" w:hAnsi="Tahoma" w:cs="Tahoma"/>
        </w:rPr>
        <w:t xml:space="preserve">. </w:t>
      </w:r>
    </w:p>
    <w:p w14:paraId="1EFA0D36" w14:textId="77777777" w:rsidR="001E4386" w:rsidRPr="00696CEF" w:rsidRDefault="001E4386" w:rsidP="001E4386">
      <w:pPr>
        <w:rPr>
          <w:rFonts w:ascii="Tahoma" w:hAnsi="Tahoma" w:cs="Tahoma"/>
          <w:b/>
        </w:rPr>
      </w:pPr>
    </w:p>
    <w:p w14:paraId="61B7D565" w14:textId="14918DAC" w:rsidR="00E80CD5" w:rsidRDefault="001E4386" w:rsidP="00902287">
      <w:pPr>
        <w:rPr>
          <w:rFonts w:ascii="Tahoma" w:hAnsi="Tahoma" w:cs="Tahoma"/>
          <w:b/>
        </w:rPr>
      </w:pPr>
      <w:r w:rsidRPr="00696CEF">
        <w:rPr>
          <w:rFonts w:ascii="Tahoma" w:hAnsi="Tahoma" w:cs="Tahoma"/>
          <w:b/>
        </w:rPr>
        <w:t xml:space="preserve">Q. Why has the AF not resampled to determine extent of </w:t>
      </w:r>
      <w:r w:rsidR="00210FA6">
        <w:rPr>
          <w:rFonts w:ascii="Tahoma" w:hAnsi="Tahoma" w:cs="Tahoma"/>
          <w:b/>
        </w:rPr>
        <w:t xml:space="preserve">PFOS and PFOA </w:t>
      </w:r>
      <w:r w:rsidR="00FB4957">
        <w:rPr>
          <w:rFonts w:ascii="Tahoma" w:hAnsi="Tahoma" w:cs="Tahoma"/>
          <w:b/>
        </w:rPr>
        <w:t>impact</w:t>
      </w:r>
      <w:r w:rsidRPr="00172980">
        <w:rPr>
          <w:rFonts w:ascii="Tahoma" w:hAnsi="Tahoma" w:cs="Tahoma"/>
          <w:b/>
        </w:rPr>
        <w:t>?</w:t>
      </w:r>
    </w:p>
    <w:p w14:paraId="0FB525BB" w14:textId="7E0387B5" w:rsidR="00902287" w:rsidRPr="00E80CD5" w:rsidRDefault="001E4386" w:rsidP="00902287">
      <w:pPr>
        <w:rPr>
          <w:rFonts w:ascii="Tahoma" w:hAnsi="Tahoma" w:cs="Tahoma"/>
          <w:b/>
        </w:rPr>
      </w:pPr>
      <w:r w:rsidRPr="00670DAD">
        <w:rPr>
          <w:rFonts w:ascii="Tahoma" w:hAnsi="Tahoma" w:cs="Tahoma"/>
          <w:b/>
        </w:rPr>
        <w:t>A.</w:t>
      </w:r>
      <w:r w:rsidRPr="00696CEF">
        <w:rPr>
          <w:rFonts w:ascii="Tahoma" w:hAnsi="Tahoma" w:cs="Tahoma"/>
        </w:rPr>
        <w:t xml:space="preserve"> The Air Force worked as quickly as possible to award the RI to determine the nature and extent of the </w:t>
      </w:r>
      <w:r w:rsidR="00210FA6">
        <w:rPr>
          <w:rFonts w:ascii="Tahoma" w:hAnsi="Tahoma" w:cs="Tahoma"/>
        </w:rPr>
        <w:t>PFOS/PFOA</w:t>
      </w:r>
      <w:r w:rsidR="001A290E">
        <w:rPr>
          <w:rFonts w:ascii="Tahoma" w:hAnsi="Tahoma" w:cs="Tahoma"/>
        </w:rPr>
        <w:t xml:space="preserve"> impact</w:t>
      </w:r>
      <w:r w:rsidRPr="00696CEF">
        <w:rPr>
          <w:rFonts w:ascii="Tahoma" w:hAnsi="Tahoma" w:cs="Tahoma"/>
        </w:rPr>
        <w:t xml:space="preserve">.  The SI only validated the presence of the </w:t>
      </w:r>
      <w:r w:rsidR="001A290E">
        <w:rPr>
          <w:rFonts w:ascii="Tahoma" w:hAnsi="Tahoma" w:cs="Tahoma"/>
        </w:rPr>
        <w:t>impact</w:t>
      </w:r>
      <w:r w:rsidRPr="00696CEF">
        <w:rPr>
          <w:rFonts w:ascii="Tahoma" w:hAnsi="Tahoma" w:cs="Tahoma"/>
        </w:rPr>
        <w:t xml:space="preserve">, now the RI will help the Air Force understand how far out and how big of an </w:t>
      </w:r>
      <w:r w:rsidR="00EC4AE9" w:rsidRPr="00696CEF">
        <w:rPr>
          <w:rFonts w:ascii="Tahoma" w:hAnsi="Tahoma" w:cs="Tahoma"/>
        </w:rPr>
        <w:t>effect</w:t>
      </w:r>
      <w:r w:rsidRPr="00696CEF">
        <w:rPr>
          <w:rFonts w:ascii="Tahoma" w:hAnsi="Tahoma" w:cs="Tahoma"/>
        </w:rPr>
        <w:t xml:space="preserve"> the </w:t>
      </w:r>
      <w:r w:rsidR="00210FA6">
        <w:rPr>
          <w:rFonts w:ascii="Tahoma" w:hAnsi="Tahoma" w:cs="Tahoma"/>
        </w:rPr>
        <w:t xml:space="preserve">PFOS/PFOA </w:t>
      </w:r>
      <w:r w:rsidR="00EC4AE9">
        <w:rPr>
          <w:rFonts w:ascii="Tahoma" w:hAnsi="Tahoma" w:cs="Tahoma"/>
        </w:rPr>
        <w:t>impact</w:t>
      </w:r>
      <w:r w:rsidRPr="00696CEF">
        <w:rPr>
          <w:rFonts w:ascii="Tahoma" w:hAnsi="Tahoma" w:cs="Tahoma"/>
        </w:rPr>
        <w:t xml:space="preserve"> has as well as identify potential pathways and concentration levels of the </w:t>
      </w:r>
      <w:r w:rsidR="00EC4AE9">
        <w:rPr>
          <w:rFonts w:ascii="Tahoma" w:hAnsi="Tahoma" w:cs="Tahoma"/>
        </w:rPr>
        <w:t>impact</w:t>
      </w:r>
      <w:r w:rsidRPr="00696CEF">
        <w:rPr>
          <w:rFonts w:ascii="Tahoma" w:hAnsi="Tahoma" w:cs="Tahoma"/>
        </w:rPr>
        <w:t xml:space="preserve">. </w:t>
      </w:r>
    </w:p>
    <w:p w14:paraId="34164B38" w14:textId="77777777" w:rsidR="00902287" w:rsidRPr="00696CEF" w:rsidRDefault="00902287" w:rsidP="00902287">
      <w:pPr>
        <w:rPr>
          <w:rFonts w:ascii="Tahoma" w:hAnsi="Tahoma" w:cs="Tahoma"/>
          <w:b/>
        </w:rPr>
      </w:pPr>
    </w:p>
    <w:p w14:paraId="1ADBBB49" w14:textId="747A42D8" w:rsidR="00902287" w:rsidRPr="00696CEF" w:rsidRDefault="00902287" w:rsidP="00902287">
      <w:pPr>
        <w:rPr>
          <w:rFonts w:ascii="Tahoma" w:hAnsi="Tahoma" w:cs="Tahoma"/>
          <w:b/>
        </w:rPr>
      </w:pPr>
      <w:r w:rsidRPr="00696CEF">
        <w:rPr>
          <w:rFonts w:ascii="Tahoma" w:hAnsi="Tahoma" w:cs="Tahoma"/>
          <w:b/>
        </w:rPr>
        <w:t>Q. Why won’t the Air Force host a Restoration Advisory Board at Cannon AFB?</w:t>
      </w:r>
    </w:p>
    <w:p w14:paraId="7AAC90AB" w14:textId="4D78E315" w:rsidR="00902287" w:rsidRPr="00696CEF" w:rsidRDefault="00902287" w:rsidP="00902287">
      <w:pPr>
        <w:rPr>
          <w:rFonts w:ascii="Tahoma" w:hAnsi="Tahoma" w:cs="Tahoma"/>
          <w:b/>
        </w:rPr>
      </w:pPr>
      <w:r w:rsidRPr="00696CEF">
        <w:rPr>
          <w:rFonts w:ascii="Tahoma" w:hAnsi="Tahoma" w:cs="Tahoma"/>
          <w:b/>
        </w:rPr>
        <w:t>A</w:t>
      </w:r>
      <w:r w:rsidRPr="00F87252">
        <w:rPr>
          <w:rFonts w:ascii="Tahoma" w:hAnsi="Tahoma" w:cs="Tahoma"/>
          <w:b/>
        </w:rPr>
        <w:t xml:space="preserve">. </w:t>
      </w:r>
      <w:r w:rsidR="00F87252" w:rsidRPr="00F87252">
        <w:rPr>
          <w:rFonts w:ascii="Tahoma" w:hAnsi="Tahoma" w:cs="Tahoma"/>
        </w:rPr>
        <w:t>In September, 2020, the</w:t>
      </w:r>
      <w:r w:rsidR="00ED124F">
        <w:rPr>
          <w:rFonts w:ascii="Tahoma" w:hAnsi="Tahoma" w:cs="Tahoma"/>
        </w:rPr>
        <w:t xml:space="preserve"> U</w:t>
      </w:r>
      <w:r w:rsidR="003563E9">
        <w:rPr>
          <w:rFonts w:ascii="Tahoma" w:hAnsi="Tahoma" w:cs="Tahoma"/>
        </w:rPr>
        <w:t>.</w:t>
      </w:r>
      <w:r w:rsidR="00ED124F">
        <w:rPr>
          <w:rFonts w:ascii="Tahoma" w:hAnsi="Tahoma" w:cs="Tahoma"/>
        </w:rPr>
        <w:t>S</w:t>
      </w:r>
      <w:r w:rsidR="003563E9">
        <w:rPr>
          <w:rFonts w:ascii="Tahoma" w:hAnsi="Tahoma" w:cs="Tahoma"/>
        </w:rPr>
        <w:t xml:space="preserve">. </w:t>
      </w:r>
      <w:r w:rsidR="00F87252" w:rsidRPr="00F87252">
        <w:rPr>
          <w:rFonts w:ascii="Tahoma" w:hAnsi="Tahoma" w:cs="Tahoma"/>
        </w:rPr>
        <w:t>Air Force solicited public interest in a RAB.</w:t>
      </w:r>
      <w:r w:rsidR="003563E9">
        <w:rPr>
          <w:rFonts w:ascii="Tahoma" w:hAnsi="Tahoma" w:cs="Tahoma"/>
        </w:rPr>
        <w:t xml:space="preserve"> No public responses were received during the public comment period. To ensure </w:t>
      </w:r>
      <w:r w:rsidR="00646656">
        <w:rPr>
          <w:rFonts w:ascii="Tahoma" w:hAnsi="Tahoma" w:cs="Tahoma"/>
        </w:rPr>
        <w:t>optimal</w:t>
      </w:r>
      <w:r w:rsidR="003563E9">
        <w:rPr>
          <w:rFonts w:ascii="Tahoma" w:hAnsi="Tahoma" w:cs="Tahoma"/>
        </w:rPr>
        <w:t xml:space="preserve"> opportunity for the public, the U.S. Air Force reassessed for public interest in RAB in </w:t>
      </w:r>
      <w:r w:rsidR="00646656">
        <w:rPr>
          <w:rFonts w:ascii="Tahoma" w:hAnsi="Tahoma" w:cs="Tahoma"/>
        </w:rPr>
        <w:t>February</w:t>
      </w:r>
      <w:r w:rsidR="003563E9">
        <w:rPr>
          <w:rFonts w:ascii="Tahoma" w:hAnsi="Tahoma" w:cs="Tahoma"/>
        </w:rPr>
        <w:t xml:space="preserve"> 17, 2021 with a 45-day public comment period ending April 3, 2021</w:t>
      </w:r>
      <w:r w:rsidR="00F87252" w:rsidRPr="00F87252">
        <w:rPr>
          <w:rFonts w:ascii="Tahoma" w:hAnsi="Tahoma" w:cs="Tahoma"/>
        </w:rPr>
        <w:t xml:space="preserve">. </w:t>
      </w:r>
      <w:r w:rsidR="00604926">
        <w:rPr>
          <w:rFonts w:ascii="Tahoma" w:hAnsi="Tahoma" w:cs="Tahoma"/>
        </w:rPr>
        <w:t xml:space="preserve">For more information regarding the RAB, please visit </w:t>
      </w:r>
      <w:hyperlink r:id="rId13" w:history="1">
        <w:r w:rsidR="00604926" w:rsidRPr="00FE3AF9">
          <w:rPr>
            <w:rStyle w:val="Hyperlink"/>
            <w:rFonts w:ascii="Tahoma" w:hAnsi="Tahoma" w:cs="Tahoma"/>
          </w:rPr>
          <w:t>https://www.cannon.af.mil/Environmental/</w:t>
        </w:r>
      </w:hyperlink>
      <w:r w:rsidR="00604926">
        <w:rPr>
          <w:rFonts w:ascii="Tahoma" w:hAnsi="Tahoma" w:cs="Tahoma"/>
        </w:rPr>
        <w:t xml:space="preserve">. </w:t>
      </w:r>
      <w:r w:rsidR="003563E9">
        <w:rPr>
          <w:rFonts w:ascii="Tahoma" w:hAnsi="Tahoma" w:cs="Tahoma"/>
        </w:rPr>
        <w:t>T</w:t>
      </w:r>
      <w:r w:rsidR="00F87252" w:rsidRPr="00F87252">
        <w:rPr>
          <w:rFonts w:ascii="Tahoma" w:hAnsi="Tahoma" w:cs="Tahoma"/>
        </w:rPr>
        <w:t xml:space="preserve">he Air Force </w:t>
      </w:r>
      <w:r w:rsidR="00604926">
        <w:rPr>
          <w:rFonts w:ascii="Tahoma" w:hAnsi="Tahoma" w:cs="Tahoma"/>
        </w:rPr>
        <w:t xml:space="preserve">also </w:t>
      </w:r>
      <w:r w:rsidR="00F87252" w:rsidRPr="00F87252">
        <w:rPr>
          <w:rFonts w:ascii="Tahoma" w:hAnsi="Tahoma" w:cs="Tahoma"/>
        </w:rPr>
        <w:t>makes information available through the Air Force Administrative Record</w:t>
      </w:r>
      <w:r w:rsidR="003563E9">
        <w:rPr>
          <w:rFonts w:ascii="Tahoma" w:hAnsi="Tahoma" w:cs="Tahoma"/>
        </w:rPr>
        <w:t xml:space="preserve">, </w:t>
      </w:r>
      <w:r w:rsidR="00F87252" w:rsidRPr="00F87252">
        <w:rPr>
          <w:rFonts w:ascii="Tahoma" w:hAnsi="Tahoma" w:cs="Tahoma"/>
        </w:rPr>
        <w:t>the Cannon AFB web site,</w:t>
      </w:r>
      <w:r w:rsidR="00604926">
        <w:rPr>
          <w:rFonts w:ascii="Tahoma" w:hAnsi="Tahoma" w:cs="Tahoma"/>
        </w:rPr>
        <w:t xml:space="preserve"> and public meetings. </w:t>
      </w:r>
    </w:p>
    <w:p w14:paraId="61F8D6E0" w14:textId="3683DEFA" w:rsidR="009F25C9" w:rsidRDefault="009F25C9" w:rsidP="6311859C">
      <w:pPr>
        <w:rPr>
          <w:rFonts w:ascii="Tahoma" w:hAnsi="Tahoma" w:cs="Tahoma"/>
        </w:rPr>
      </w:pPr>
    </w:p>
    <w:p w14:paraId="3F29BE27" w14:textId="3C881654" w:rsidR="00507456" w:rsidRPr="00507456" w:rsidRDefault="00507456" w:rsidP="00507456">
      <w:r w:rsidRPr="00696CEF">
        <w:rPr>
          <w:rFonts w:ascii="Tahoma" w:hAnsi="Tahoma" w:cs="Tahoma"/>
          <w:b/>
        </w:rPr>
        <w:t xml:space="preserve">Q. </w:t>
      </w:r>
      <w:r>
        <w:rPr>
          <w:rFonts w:ascii="Tahoma" w:hAnsi="Tahoma" w:cs="Tahoma"/>
          <w:b/>
        </w:rPr>
        <w:t xml:space="preserve">I recently found out that I have cancer, is it possible that </w:t>
      </w:r>
      <w:r w:rsidRPr="00507456">
        <w:rPr>
          <w:rFonts w:ascii="Tahoma" w:hAnsi="Tahoma" w:cs="Tahoma"/>
          <w:b/>
        </w:rPr>
        <w:t>PFOS and PFOA caused my cancer?</w:t>
      </w:r>
    </w:p>
    <w:p w14:paraId="3F70B469" w14:textId="687A1B5E" w:rsidR="00507456" w:rsidRPr="00696CEF" w:rsidRDefault="00507456" w:rsidP="00507456">
      <w:pPr>
        <w:rPr>
          <w:rFonts w:ascii="Tahoma" w:hAnsi="Tahoma" w:cs="Tahoma"/>
          <w:b/>
        </w:rPr>
      </w:pPr>
      <w:r w:rsidRPr="00696CEF">
        <w:rPr>
          <w:rFonts w:ascii="Tahoma" w:hAnsi="Tahoma" w:cs="Tahoma"/>
          <w:b/>
        </w:rPr>
        <w:t>A</w:t>
      </w:r>
      <w:r w:rsidRPr="00F87252">
        <w:rPr>
          <w:rFonts w:ascii="Tahoma" w:hAnsi="Tahoma" w:cs="Tahoma"/>
          <w:b/>
        </w:rPr>
        <w:t xml:space="preserve">. </w:t>
      </w:r>
      <w:r w:rsidR="00DD662A">
        <w:rPr>
          <w:rFonts w:ascii="Tahoma" w:hAnsi="Tahoma" w:cs="Tahoma"/>
        </w:rPr>
        <w:t xml:space="preserve"> </w:t>
      </w:r>
      <w:r w:rsidR="00276A0E">
        <w:rPr>
          <w:rFonts w:ascii="Tahoma" w:hAnsi="Tahoma" w:cs="Tahoma"/>
        </w:rPr>
        <w:t xml:space="preserve">The US Air Force cannot answer your medical question.  </w:t>
      </w:r>
      <w:r w:rsidR="00DD662A" w:rsidRPr="00343B2A">
        <w:rPr>
          <w:rFonts w:ascii="Tahoma" w:hAnsi="Tahoma" w:cs="Tahoma"/>
        </w:rPr>
        <w:t xml:space="preserve">As members of the communities where we serve, we share community concerns about </w:t>
      </w:r>
      <w:r w:rsidR="00276A0E" w:rsidRPr="00343B2A">
        <w:rPr>
          <w:rFonts w:ascii="Tahoma" w:hAnsi="Tahoma" w:cs="Tahoma"/>
        </w:rPr>
        <w:t xml:space="preserve">human health impacts from </w:t>
      </w:r>
      <w:r w:rsidR="007E12D9" w:rsidRPr="00343B2A">
        <w:rPr>
          <w:rFonts w:ascii="Tahoma" w:hAnsi="Tahoma" w:cs="Tahoma"/>
        </w:rPr>
        <w:t>use past use of AFFF at Cannon AFB</w:t>
      </w:r>
      <w:r w:rsidR="00DD662A" w:rsidRPr="00343B2A">
        <w:rPr>
          <w:rFonts w:ascii="Tahoma" w:hAnsi="Tahoma" w:cs="Tahoma"/>
        </w:rPr>
        <w:t xml:space="preserve">, and we support a whole-of-government approach to </w:t>
      </w:r>
      <w:r w:rsidR="00263341" w:rsidRPr="00343B2A">
        <w:rPr>
          <w:rFonts w:ascii="Tahoma" w:hAnsi="Tahoma" w:cs="Tahoma"/>
        </w:rPr>
        <w:t>resolve community concerns. For health-related concerns, we recommend you reach out to your medical provider, and local, state or federal health agencies for more information on potential PFOS/PFOA impacts.</w:t>
      </w:r>
      <w:r w:rsidR="00263341">
        <w:rPr>
          <w:rFonts w:ascii="Tahoma" w:hAnsi="Tahoma" w:cs="Tahoma"/>
        </w:rPr>
        <w:t xml:space="preserve"> </w:t>
      </w:r>
    </w:p>
    <w:p w14:paraId="7C0DF981" w14:textId="32BF869B" w:rsidR="00507456" w:rsidRDefault="00507456" w:rsidP="6311859C">
      <w:pPr>
        <w:rPr>
          <w:rFonts w:ascii="Tahoma" w:hAnsi="Tahoma" w:cs="Tahoma"/>
        </w:rPr>
      </w:pPr>
    </w:p>
    <w:p w14:paraId="32E7D691" w14:textId="2F78E5A7" w:rsidR="00507456" w:rsidRPr="00696CEF" w:rsidRDefault="00507456" w:rsidP="00507456">
      <w:pPr>
        <w:rPr>
          <w:rFonts w:ascii="Tahoma" w:hAnsi="Tahoma" w:cs="Tahoma"/>
          <w:b/>
        </w:rPr>
      </w:pPr>
      <w:r w:rsidRPr="00696CEF">
        <w:rPr>
          <w:rFonts w:ascii="Tahoma" w:hAnsi="Tahoma" w:cs="Tahoma"/>
          <w:b/>
        </w:rPr>
        <w:lastRenderedPageBreak/>
        <w:t xml:space="preserve">Q. </w:t>
      </w:r>
      <w:r w:rsidRPr="00507456">
        <w:rPr>
          <w:rFonts w:ascii="Tahoma" w:hAnsi="Tahoma" w:cs="Tahoma"/>
          <w:b/>
        </w:rPr>
        <w:t xml:space="preserve">How do we know we can trust the </w:t>
      </w:r>
      <w:r w:rsidR="00276A0E">
        <w:rPr>
          <w:rFonts w:ascii="Tahoma" w:hAnsi="Tahoma" w:cs="Tahoma"/>
          <w:b/>
        </w:rPr>
        <w:t>Air Force</w:t>
      </w:r>
      <w:r w:rsidRPr="00507456">
        <w:rPr>
          <w:rFonts w:ascii="Tahoma" w:hAnsi="Tahoma" w:cs="Tahoma"/>
          <w:b/>
        </w:rPr>
        <w:t>?</w:t>
      </w:r>
    </w:p>
    <w:p w14:paraId="031F3705" w14:textId="1A5E5426" w:rsidR="00507456" w:rsidRPr="00696CEF" w:rsidRDefault="00507456" w:rsidP="00507456">
      <w:pPr>
        <w:rPr>
          <w:rFonts w:ascii="Tahoma" w:hAnsi="Tahoma" w:cs="Tahoma"/>
          <w:b/>
        </w:rPr>
      </w:pPr>
      <w:r w:rsidRPr="00696CEF">
        <w:rPr>
          <w:rFonts w:ascii="Tahoma" w:hAnsi="Tahoma" w:cs="Tahoma"/>
          <w:b/>
        </w:rPr>
        <w:t>A</w:t>
      </w:r>
      <w:r w:rsidRPr="00F87252">
        <w:rPr>
          <w:rFonts w:ascii="Tahoma" w:hAnsi="Tahoma" w:cs="Tahoma"/>
          <w:b/>
        </w:rPr>
        <w:t xml:space="preserve">. </w:t>
      </w:r>
      <w:r w:rsidR="008540D1" w:rsidRPr="00343B2A">
        <w:rPr>
          <w:rFonts w:ascii="Tahoma" w:hAnsi="Tahoma" w:cs="Tahoma"/>
        </w:rPr>
        <w:t>The US</w:t>
      </w:r>
      <w:r w:rsidR="007E12D9" w:rsidRPr="00343B2A">
        <w:rPr>
          <w:rFonts w:ascii="Tahoma" w:hAnsi="Tahoma" w:cs="Tahoma"/>
        </w:rPr>
        <w:t xml:space="preserve"> Air Force </w:t>
      </w:r>
      <w:r w:rsidR="008540D1" w:rsidRPr="00343B2A">
        <w:rPr>
          <w:rFonts w:ascii="Tahoma" w:hAnsi="Tahoma" w:cs="Tahoma"/>
        </w:rPr>
        <w:t xml:space="preserve">is committed to transparency and </w:t>
      </w:r>
      <w:r w:rsidR="00752CFD" w:rsidRPr="00343B2A">
        <w:rPr>
          <w:rFonts w:ascii="Tahoma" w:hAnsi="Tahoma" w:cs="Tahoma"/>
        </w:rPr>
        <w:t>ensuring</w:t>
      </w:r>
      <w:r w:rsidR="008540D1" w:rsidRPr="00343B2A">
        <w:rPr>
          <w:rFonts w:ascii="Tahoma" w:hAnsi="Tahoma" w:cs="Tahoma"/>
        </w:rPr>
        <w:t xml:space="preserve"> the community is aware of the ongoing efforts to address </w:t>
      </w:r>
      <w:r w:rsidR="00DC0BF0" w:rsidRPr="00343B2A">
        <w:rPr>
          <w:rFonts w:ascii="Tahoma" w:hAnsi="Tahoma" w:cs="Tahoma"/>
        </w:rPr>
        <w:t xml:space="preserve">the </w:t>
      </w:r>
      <w:r w:rsidR="008540D1" w:rsidRPr="00343B2A">
        <w:rPr>
          <w:rFonts w:ascii="Tahoma" w:hAnsi="Tahoma" w:cs="Tahoma"/>
        </w:rPr>
        <w:t xml:space="preserve">PFOS and PFOA </w:t>
      </w:r>
      <w:r w:rsidR="00752CFD" w:rsidRPr="00343B2A">
        <w:rPr>
          <w:rFonts w:ascii="Tahoma" w:hAnsi="Tahoma" w:cs="Tahoma"/>
        </w:rPr>
        <w:t>occurrence</w:t>
      </w:r>
      <w:r w:rsidR="00DC0BF0" w:rsidRPr="00343B2A">
        <w:rPr>
          <w:rFonts w:ascii="Tahoma" w:hAnsi="Tahoma" w:cs="Tahoma"/>
        </w:rPr>
        <w:t xml:space="preserve"> in and around Cannon AFB. The </w:t>
      </w:r>
      <w:r w:rsidR="007E12D9" w:rsidRPr="00343B2A">
        <w:rPr>
          <w:rFonts w:ascii="Tahoma" w:hAnsi="Tahoma" w:cs="Tahoma"/>
        </w:rPr>
        <w:t>Air Force</w:t>
      </w:r>
      <w:r w:rsidR="00DC0BF0" w:rsidRPr="00343B2A">
        <w:rPr>
          <w:rFonts w:ascii="Tahoma" w:hAnsi="Tahoma" w:cs="Tahoma"/>
        </w:rPr>
        <w:t xml:space="preserve"> will host frequent meetings to </w:t>
      </w:r>
      <w:r w:rsidR="0034329D" w:rsidRPr="00343B2A">
        <w:rPr>
          <w:rFonts w:ascii="Tahoma" w:hAnsi="Tahoma" w:cs="Tahoma"/>
        </w:rPr>
        <w:t>address</w:t>
      </w:r>
      <w:r w:rsidR="00DC0BF0" w:rsidRPr="00343B2A">
        <w:rPr>
          <w:rFonts w:ascii="Tahoma" w:hAnsi="Tahoma" w:cs="Tahoma"/>
        </w:rPr>
        <w:t xml:space="preserve"> public concerns and</w:t>
      </w:r>
      <w:r w:rsidR="0034329D" w:rsidRPr="00343B2A">
        <w:rPr>
          <w:rFonts w:ascii="Tahoma" w:hAnsi="Tahoma" w:cs="Tahoma"/>
        </w:rPr>
        <w:t xml:space="preserve"> ensure that RI results and information are published on the US</w:t>
      </w:r>
      <w:r w:rsidR="007E12D9" w:rsidRPr="00343B2A">
        <w:rPr>
          <w:rFonts w:ascii="Tahoma" w:hAnsi="Tahoma" w:cs="Tahoma"/>
        </w:rPr>
        <w:t xml:space="preserve"> </w:t>
      </w:r>
      <w:r w:rsidR="0034329D" w:rsidRPr="00343B2A">
        <w:rPr>
          <w:rFonts w:ascii="Tahoma" w:hAnsi="Tahoma" w:cs="Tahoma"/>
        </w:rPr>
        <w:t>A</w:t>
      </w:r>
      <w:r w:rsidR="007E12D9" w:rsidRPr="00343B2A">
        <w:rPr>
          <w:rFonts w:ascii="Tahoma" w:hAnsi="Tahoma" w:cs="Tahoma"/>
        </w:rPr>
        <w:t xml:space="preserve">ir </w:t>
      </w:r>
      <w:r w:rsidR="0034329D" w:rsidRPr="00343B2A">
        <w:rPr>
          <w:rFonts w:ascii="Tahoma" w:hAnsi="Tahoma" w:cs="Tahoma"/>
        </w:rPr>
        <w:t>F</w:t>
      </w:r>
      <w:r w:rsidR="007E12D9" w:rsidRPr="00343B2A">
        <w:rPr>
          <w:rFonts w:ascii="Tahoma" w:hAnsi="Tahoma" w:cs="Tahoma"/>
        </w:rPr>
        <w:t>orce</w:t>
      </w:r>
      <w:r w:rsidR="0034329D" w:rsidRPr="00343B2A">
        <w:rPr>
          <w:rFonts w:ascii="Tahoma" w:hAnsi="Tahoma" w:cs="Tahoma"/>
        </w:rPr>
        <w:t xml:space="preserve"> </w:t>
      </w:r>
      <w:r w:rsidR="007E12D9" w:rsidRPr="00343B2A">
        <w:rPr>
          <w:rFonts w:ascii="Tahoma" w:hAnsi="Tahoma" w:cs="Tahoma"/>
        </w:rPr>
        <w:t xml:space="preserve">Civil Engineer Center CERCLA </w:t>
      </w:r>
      <w:r w:rsidR="00752CFD" w:rsidRPr="00343B2A">
        <w:rPr>
          <w:rFonts w:ascii="Tahoma" w:hAnsi="Tahoma" w:cs="Tahoma"/>
        </w:rPr>
        <w:t>Administrative</w:t>
      </w:r>
      <w:r w:rsidR="0034329D" w:rsidRPr="00343B2A">
        <w:rPr>
          <w:rFonts w:ascii="Tahoma" w:hAnsi="Tahoma" w:cs="Tahoma"/>
        </w:rPr>
        <w:t xml:space="preserve"> Record </w:t>
      </w:r>
      <w:r w:rsidR="000223D0" w:rsidRPr="00343B2A">
        <w:rPr>
          <w:rFonts w:ascii="Tahoma" w:hAnsi="Tahoma" w:cs="Tahoma"/>
        </w:rPr>
        <w:t xml:space="preserve">https://ar.afcec-cloud.af.mil/ </w:t>
      </w:r>
      <w:r w:rsidR="0034329D" w:rsidRPr="00343B2A">
        <w:rPr>
          <w:rFonts w:ascii="Tahoma" w:hAnsi="Tahoma" w:cs="Tahoma"/>
        </w:rPr>
        <w:t>for public review.</w:t>
      </w:r>
      <w:r w:rsidR="0034329D">
        <w:rPr>
          <w:rFonts w:ascii="Tahoma" w:hAnsi="Tahoma" w:cs="Tahoma"/>
        </w:rPr>
        <w:t xml:space="preserve">  </w:t>
      </w:r>
    </w:p>
    <w:p w14:paraId="789BAE83" w14:textId="40EB6108" w:rsidR="00507456" w:rsidRDefault="00507456" w:rsidP="6311859C">
      <w:pPr>
        <w:rPr>
          <w:rFonts w:ascii="Tahoma" w:hAnsi="Tahoma" w:cs="Tahoma"/>
        </w:rPr>
      </w:pPr>
    </w:p>
    <w:p w14:paraId="40CB5BE1" w14:textId="792379F4" w:rsidR="00507456" w:rsidRPr="00696CEF" w:rsidRDefault="00507456" w:rsidP="00507456">
      <w:pPr>
        <w:rPr>
          <w:rFonts w:ascii="Tahoma" w:hAnsi="Tahoma" w:cs="Tahoma"/>
          <w:b/>
        </w:rPr>
      </w:pPr>
      <w:r w:rsidRPr="00696CEF">
        <w:rPr>
          <w:rFonts w:ascii="Tahoma" w:hAnsi="Tahoma" w:cs="Tahoma"/>
          <w:b/>
        </w:rPr>
        <w:t xml:space="preserve">Q. </w:t>
      </w:r>
      <w:r w:rsidRPr="00507456">
        <w:rPr>
          <w:rFonts w:ascii="Tahoma" w:hAnsi="Tahoma" w:cs="Tahoma"/>
          <w:b/>
        </w:rPr>
        <w:t>Will the A</w:t>
      </w:r>
      <w:r w:rsidR="007E12D9">
        <w:rPr>
          <w:rFonts w:ascii="Tahoma" w:hAnsi="Tahoma" w:cs="Tahoma"/>
          <w:b/>
        </w:rPr>
        <w:t xml:space="preserve">ir </w:t>
      </w:r>
      <w:r w:rsidRPr="00507456">
        <w:rPr>
          <w:rFonts w:ascii="Tahoma" w:hAnsi="Tahoma" w:cs="Tahoma"/>
          <w:b/>
        </w:rPr>
        <w:t>F</w:t>
      </w:r>
      <w:r w:rsidR="007E12D9">
        <w:rPr>
          <w:rFonts w:ascii="Tahoma" w:hAnsi="Tahoma" w:cs="Tahoma"/>
          <w:b/>
        </w:rPr>
        <w:t>orce</w:t>
      </w:r>
      <w:r w:rsidRPr="00507456">
        <w:rPr>
          <w:rFonts w:ascii="Tahoma" w:hAnsi="Tahoma" w:cs="Tahoma"/>
          <w:b/>
        </w:rPr>
        <w:t xml:space="preserve"> pay for independent studies and confirmation</w:t>
      </w:r>
      <w:r>
        <w:rPr>
          <w:rFonts w:ascii="Tahoma" w:hAnsi="Tahoma" w:cs="Tahoma"/>
          <w:b/>
        </w:rPr>
        <w:t xml:space="preserve"> of investigation findings</w:t>
      </w:r>
      <w:r w:rsidRPr="00507456">
        <w:rPr>
          <w:rFonts w:ascii="Tahoma" w:hAnsi="Tahoma" w:cs="Tahoma"/>
          <w:b/>
        </w:rPr>
        <w:t>?</w:t>
      </w:r>
    </w:p>
    <w:p w14:paraId="6DE450F8" w14:textId="66969DFC" w:rsidR="008D2990" w:rsidRDefault="00507456" w:rsidP="00507456">
      <w:pPr>
        <w:rPr>
          <w:rFonts w:ascii="Tahoma" w:hAnsi="Tahoma" w:cs="Tahoma"/>
        </w:rPr>
      </w:pPr>
      <w:r w:rsidRPr="00696CEF">
        <w:rPr>
          <w:rFonts w:ascii="Tahoma" w:hAnsi="Tahoma" w:cs="Tahoma"/>
          <w:b/>
        </w:rPr>
        <w:t>A</w:t>
      </w:r>
      <w:r w:rsidRPr="00F87252">
        <w:rPr>
          <w:rFonts w:ascii="Tahoma" w:hAnsi="Tahoma" w:cs="Tahoma"/>
          <w:b/>
        </w:rPr>
        <w:t xml:space="preserve">. </w:t>
      </w:r>
      <w:r w:rsidRPr="00343B2A">
        <w:rPr>
          <w:rFonts w:ascii="Tahoma" w:hAnsi="Tahoma" w:cs="Tahoma"/>
        </w:rPr>
        <w:t>The US</w:t>
      </w:r>
      <w:r w:rsidR="007E12D9" w:rsidRPr="00343B2A">
        <w:rPr>
          <w:rFonts w:ascii="Tahoma" w:hAnsi="Tahoma" w:cs="Tahoma"/>
        </w:rPr>
        <w:t xml:space="preserve"> Air Force</w:t>
      </w:r>
      <w:r w:rsidRPr="00343B2A">
        <w:rPr>
          <w:rFonts w:ascii="Tahoma" w:hAnsi="Tahoma" w:cs="Tahoma"/>
        </w:rPr>
        <w:t xml:space="preserve"> is </w:t>
      </w:r>
      <w:r w:rsidR="00625B5D" w:rsidRPr="00343B2A">
        <w:rPr>
          <w:rFonts w:ascii="Tahoma" w:hAnsi="Tahoma" w:cs="Tahoma"/>
        </w:rPr>
        <w:t xml:space="preserve">responding to </w:t>
      </w:r>
      <w:r w:rsidR="007E12D9" w:rsidRPr="00343B2A">
        <w:rPr>
          <w:rFonts w:ascii="Tahoma" w:hAnsi="Tahoma" w:cs="Tahoma"/>
        </w:rPr>
        <w:t xml:space="preserve">PFOS/PFOA </w:t>
      </w:r>
      <w:r w:rsidR="00625B5D" w:rsidRPr="00343B2A">
        <w:rPr>
          <w:rFonts w:ascii="Tahoma" w:hAnsi="Tahoma" w:cs="Tahoma"/>
        </w:rPr>
        <w:t>impacts</w:t>
      </w:r>
      <w:r w:rsidR="00646656">
        <w:rPr>
          <w:rFonts w:ascii="Tahoma" w:hAnsi="Tahoma" w:cs="Tahoma"/>
        </w:rPr>
        <w:t xml:space="preserve"> </w:t>
      </w:r>
      <w:r w:rsidR="00216CF7" w:rsidRPr="00343B2A">
        <w:rPr>
          <w:rFonts w:ascii="Tahoma" w:hAnsi="Tahoma" w:cs="Tahoma"/>
        </w:rPr>
        <w:t>in accordance with CERCLA and the National Contingency Plan, which prescribe how the Air Force will investigate and respond to releases of hazardous substances, pollutants, and contaminants to the</w:t>
      </w:r>
      <w:r w:rsidR="00072A2C" w:rsidRPr="00343B2A">
        <w:rPr>
          <w:rFonts w:ascii="Tahoma" w:hAnsi="Tahoma" w:cs="Tahoma"/>
        </w:rPr>
        <w:t xml:space="preserve"> environment.  The Air Force can complete the CERCLA/NCP process without utilizing independent studies</w:t>
      </w:r>
    </w:p>
    <w:p w14:paraId="72680F64" w14:textId="77777777" w:rsidR="008D2990" w:rsidRDefault="008D2990" w:rsidP="00507456">
      <w:pPr>
        <w:rPr>
          <w:rFonts w:ascii="Tahoma" w:hAnsi="Tahoma" w:cs="Tahoma"/>
        </w:rPr>
      </w:pPr>
    </w:p>
    <w:p w14:paraId="1D235E26" w14:textId="1A9B7050" w:rsidR="008D2990" w:rsidRPr="00696CEF" w:rsidRDefault="008D2990" w:rsidP="008D2990">
      <w:pPr>
        <w:rPr>
          <w:rFonts w:ascii="Tahoma" w:hAnsi="Tahoma" w:cs="Tahoma"/>
          <w:b/>
        </w:rPr>
      </w:pPr>
      <w:r w:rsidRPr="00696CEF">
        <w:rPr>
          <w:rFonts w:ascii="Tahoma" w:hAnsi="Tahoma" w:cs="Tahoma"/>
          <w:b/>
        </w:rPr>
        <w:t xml:space="preserve">Q. </w:t>
      </w:r>
      <w:r>
        <w:rPr>
          <w:rFonts w:ascii="Tahoma" w:hAnsi="Tahoma" w:cs="Tahoma"/>
          <w:b/>
        </w:rPr>
        <w:t xml:space="preserve">The </w:t>
      </w:r>
      <w:r w:rsidR="00072A2C">
        <w:rPr>
          <w:rFonts w:ascii="Tahoma" w:hAnsi="Tahoma" w:cs="Tahoma"/>
          <w:b/>
        </w:rPr>
        <w:t xml:space="preserve">New Mexico Environment </w:t>
      </w:r>
      <w:r w:rsidR="00646656">
        <w:rPr>
          <w:rFonts w:ascii="Tahoma" w:hAnsi="Tahoma" w:cs="Tahoma"/>
          <w:b/>
        </w:rPr>
        <w:t>Department</w:t>
      </w:r>
      <w:r>
        <w:rPr>
          <w:rFonts w:ascii="Tahoma" w:hAnsi="Tahoma" w:cs="Tahoma"/>
          <w:b/>
        </w:rPr>
        <w:t xml:space="preserve"> </w:t>
      </w:r>
      <w:r w:rsidR="00072A2C">
        <w:rPr>
          <w:rFonts w:ascii="Tahoma" w:hAnsi="Tahoma" w:cs="Tahoma"/>
          <w:b/>
        </w:rPr>
        <w:t xml:space="preserve">(NMED) </w:t>
      </w:r>
      <w:r>
        <w:rPr>
          <w:rFonts w:ascii="Tahoma" w:hAnsi="Tahoma" w:cs="Tahoma"/>
          <w:b/>
        </w:rPr>
        <w:t xml:space="preserve">is also studying </w:t>
      </w:r>
      <w:r w:rsidR="00072A2C">
        <w:rPr>
          <w:rFonts w:ascii="Tahoma" w:hAnsi="Tahoma" w:cs="Tahoma"/>
          <w:b/>
        </w:rPr>
        <w:t xml:space="preserve">PFOS/PFOA </w:t>
      </w:r>
      <w:r w:rsidR="00902D7F">
        <w:rPr>
          <w:rFonts w:ascii="Tahoma" w:hAnsi="Tahoma" w:cs="Tahoma"/>
          <w:b/>
        </w:rPr>
        <w:t>occurrence</w:t>
      </w:r>
      <w:r>
        <w:rPr>
          <w:rFonts w:ascii="Tahoma" w:hAnsi="Tahoma" w:cs="Tahoma"/>
          <w:b/>
        </w:rPr>
        <w:t xml:space="preserve"> in NM</w:t>
      </w:r>
      <w:r w:rsidR="00072A2C">
        <w:rPr>
          <w:rFonts w:ascii="Tahoma" w:hAnsi="Tahoma" w:cs="Tahoma"/>
          <w:b/>
        </w:rPr>
        <w:t>.  Is</w:t>
      </w:r>
      <w:r>
        <w:rPr>
          <w:rFonts w:ascii="Tahoma" w:hAnsi="Tahoma" w:cs="Tahoma"/>
          <w:b/>
        </w:rPr>
        <w:t xml:space="preserve"> the </w:t>
      </w:r>
      <w:r w:rsidR="00072A2C">
        <w:rPr>
          <w:rFonts w:ascii="Tahoma" w:hAnsi="Tahoma" w:cs="Tahoma"/>
          <w:b/>
        </w:rPr>
        <w:t>Air Force</w:t>
      </w:r>
      <w:r>
        <w:rPr>
          <w:rFonts w:ascii="Tahoma" w:hAnsi="Tahoma" w:cs="Tahoma"/>
          <w:b/>
        </w:rPr>
        <w:t xml:space="preserve"> partnering with NMED to ensure a </w:t>
      </w:r>
      <w:r w:rsidR="00902D7F">
        <w:rPr>
          <w:rFonts w:ascii="Tahoma" w:hAnsi="Tahoma" w:cs="Tahoma"/>
          <w:b/>
        </w:rPr>
        <w:t>robust</w:t>
      </w:r>
      <w:r>
        <w:rPr>
          <w:rFonts w:ascii="Tahoma" w:hAnsi="Tahoma" w:cs="Tahoma"/>
          <w:b/>
        </w:rPr>
        <w:t xml:space="preserve"> and active approach to mitigate the </w:t>
      </w:r>
      <w:r w:rsidR="001A290E">
        <w:rPr>
          <w:rFonts w:ascii="Tahoma" w:hAnsi="Tahoma" w:cs="Tahoma"/>
          <w:b/>
        </w:rPr>
        <w:t>PFAS impact</w:t>
      </w:r>
      <w:r w:rsidRPr="00507456">
        <w:rPr>
          <w:rFonts w:ascii="Tahoma" w:hAnsi="Tahoma" w:cs="Tahoma"/>
          <w:b/>
        </w:rPr>
        <w:t>?</w:t>
      </w:r>
    </w:p>
    <w:p w14:paraId="07757EB1" w14:textId="77777777" w:rsidR="000223D0" w:rsidRPr="00343B2A" w:rsidRDefault="008D2990" w:rsidP="001011B0">
      <w:pPr>
        <w:rPr>
          <w:rFonts w:ascii="Tahoma" w:hAnsi="Tahoma" w:cs="Tahoma"/>
        </w:rPr>
      </w:pPr>
      <w:r w:rsidRPr="00696CEF">
        <w:rPr>
          <w:rFonts w:ascii="Tahoma" w:hAnsi="Tahoma" w:cs="Tahoma"/>
          <w:b/>
        </w:rPr>
        <w:t>A</w:t>
      </w:r>
      <w:r w:rsidRPr="00F87252">
        <w:rPr>
          <w:rFonts w:ascii="Tahoma" w:hAnsi="Tahoma" w:cs="Tahoma"/>
          <w:b/>
        </w:rPr>
        <w:t xml:space="preserve">. </w:t>
      </w:r>
      <w:r w:rsidRPr="00343B2A">
        <w:rPr>
          <w:rFonts w:ascii="Tahoma" w:hAnsi="Tahoma" w:cs="Tahoma"/>
        </w:rPr>
        <w:t xml:space="preserve">The </w:t>
      </w:r>
      <w:r w:rsidR="00072A2C" w:rsidRPr="00343B2A">
        <w:rPr>
          <w:rFonts w:ascii="Tahoma" w:hAnsi="Tahoma" w:cs="Tahoma"/>
        </w:rPr>
        <w:t xml:space="preserve">US Air Force </w:t>
      </w:r>
      <w:r w:rsidR="00193668" w:rsidRPr="00343B2A">
        <w:rPr>
          <w:rFonts w:ascii="Tahoma" w:hAnsi="Tahoma" w:cs="Tahoma"/>
        </w:rPr>
        <w:t>shares the results of its PFOS/PFOA investigation with NMED and will continue to do so.</w:t>
      </w:r>
    </w:p>
    <w:p w14:paraId="0580A563" w14:textId="244508F6" w:rsidR="001011B0" w:rsidRDefault="00193668" w:rsidP="001011B0">
      <w:pPr>
        <w:rPr>
          <w:rFonts w:ascii="Tahoma" w:hAnsi="Tahoma" w:cs="Tahoma"/>
          <w:b/>
        </w:rPr>
      </w:pPr>
      <w:r>
        <w:rPr>
          <w:rFonts w:ascii="Tahoma" w:hAnsi="Tahoma" w:cs="Tahoma"/>
          <w:highlight w:val="yellow"/>
        </w:rPr>
        <w:t xml:space="preserve">  </w:t>
      </w:r>
    </w:p>
    <w:p w14:paraId="54835481" w14:textId="55FC7CE3" w:rsidR="001011B0" w:rsidRPr="00696CEF" w:rsidRDefault="001011B0" w:rsidP="001011B0">
      <w:pPr>
        <w:rPr>
          <w:rFonts w:ascii="Tahoma" w:hAnsi="Tahoma" w:cs="Tahoma"/>
          <w:b/>
        </w:rPr>
      </w:pPr>
      <w:r w:rsidRPr="00696CEF">
        <w:rPr>
          <w:rFonts w:ascii="Tahoma" w:hAnsi="Tahoma" w:cs="Tahoma"/>
          <w:b/>
        </w:rPr>
        <w:t xml:space="preserve">Q. </w:t>
      </w:r>
      <w:r>
        <w:rPr>
          <w:rFonts w:ascii="Tahoma" w:hAnsi="Tahoma" w:cs="Tahoma"/>
          <w:b/>
        </w:rPr>
        <w:t xml:space="preserve">It has been two years since the community was briefed on </w:t>
      </w:r>
      <w:r w:rsidR="00193668">
        <w:rPr>
          <w:rFonts w:ascii="Tahoma" w:hAnsi="Tahoma" w:cs="Tahoma"/>
          <w:b/>
        </w:rPr>
        <w:t>PFOS/PFOA</w:t>
      </w:r>
      <w:r>
        <w:rPr>
          <w:rFonts w:ascii="Tahoma" w:hAnsi="Tahoma" w:cs="Tahoma"/>
          <w:b/>
        </w:rPr>
        <w:t xml:space="preserve"> </w:t>
      </w:r>
      <w:r w:rsidR="001A290E">
        <w:rPr>
          <w:rFonts w:ascii="Tahoma" w:hAnsi="Tahoma" w:cs="Tahoma"/>
          <w:b/>
        </w:rPr>
        <w:t>impact</w:t>
      </w:r>
      <w:r w:rsidR="00646656">
        <w:rPr>
          <w:rFonts w:ascii="Tahoma" w:hAnsi="Tahoma" w:cs="Tahoma"/>
          <w:b/>
        </w:rPr>
        <w:t>. Why did the</w:t>
      </w:r>
      <w:r>
        <w:rPr>
          <w:rFonts w:ascii="Tahoma" w:hAnsi="Tahoma" w:cs="Tahoma"/>
          <w:b/>
        </w:rPr>
        <w:t xml:space="preserve"> </w:t>
      </w:r>
      <w:r w:rsidR="00193668">
        <w:rPr>
          <w:rFonts w:ascii="Tahoma" w:hAnsi="Tahoma" w:cs="Tahoma"/>
          <w:b/>
        </w:rPr>
        <w:t xml:space="preserve">Air Force </w:t>
      </w:r>
      <w:r>
        <w:rPr>
          <w:rFonts w:ascii="Tahoma" w:hAnsi="Tahoma" w:cs="Tahoma"/>
          <w:b/>
        </w:rPr>
        <w:t xml:space="preserve">cease </w:t>
      </w:r>
      <w:r w:rsidR="00902D7F">
        <w:rPr>
          <w:rFonts w:ascii="Tahoma" w:hAnsi="Tahoma" w:cs="Tahoma"/>
          <w:b/>
        </w:rPr>
        <w:t>communication</w:t>
      </w:r>
      <w:r>
        <w:rPr>
          <w:rFonts w:ascii="Tahoma" w:hAnsi="Tahoma" w:cs="Tahoma"/>
          <w:b/>
        </w:rPr>
        <w:t xml:space="preserve"> with the public on</w:t>
      </w:r>
      <w:r w:rsidR="00E50623">
        <w:rPr>
          <w:rFonts w:ascii="Tahoma" w:hAnsi="Tahoma" w:cs="Tahoma"/>
          <w:b/>
        </w:rPr>
        <w:t xml:space="preserve"> an issue that </w:t>
      </w:r>
      <w:r>
        <w:rPr>
          <w:rFonts w:ascii="Tahoma" w:hAnsi="Tahoma" w:cs="Tahoma"/>
          <w:b/>
        </w:rPr>
        <w:t>not only</w:t>
      </w:r>
      <w:r w:rsidR="00E50623">
        <w:rPr>
          <w:rFonts w:ascii="Tahoma" w:hAnsi="Tahoma" w:cs="Tahoma"/>
          <w:b/>
        </w:rPr>
        <w:t xml:space="preserve"> has</w:t>
      </w:r>
      <w:r>
        <w:rPr>
          <w:rFonts w:ascii="Tahoma" w:hAnsi="Tahoma" w:cs="Tahoma"/>
          <w:b/>
        </w:rPr>
        <w:t xml:space="preserve"> impacted drinking</w:t>
      </w:r>
      <w:r w:rsidR="00E50623">
        <w:rPr>
          <w:rFonts w:ascii="Tahoma" w:hAnsi="Tahoma" w:cs="Tahoma"/>
          <w:b/>
        </w:rPr>
        <w:t xml:space="preserve"> water sources, but has also has</w:t>
      </w:r>
      <w:r>
        <w:rPr>
          <w:rFonts w:ascii="Tahoma" w:hAnsi="Tahoma" w:cs="Tahoma"/>
          <w:b/>
        </w:rPr>
        <w:t xml:space="preserve"> trem</w:t>
      </w:r>
      <w:r w:rsidR="00902D7F">
        <w:rPr>
          <w:rFonts w:ascii="Tahoma" w:hAnsi="Tahoma" w:cs="Tahoma"/>
          <w:b/>
        </w:rPr>
        <w:t>en</w:t>
      </w:r>
      <w:r>
        <w:rPr>
          <w:rFonts w:ascii="Tahoma" w:hAnsi="Tahoma" w:cs="Tahoma"/>
          <w:b/>
        </w:rPr>
        <w:t>dous economic impacts on the local dairy</w:t>
      </w:r>
      <w:r w:rsidR="0034329D">
        <w:rPr>
          <w:rFonts w:ascii="Tahoma" w:hAnsi="Tahoma" w:cs="Tahoma"/>
          <w:b/>
        </w:rPr>
        <w:t xml:space="preserve"> communities</w:t>
      </w:r>
      <w:r>
        <w:rPr>
          <w:rFonts w:ascii="Tahoma" w:hAnsi="Tahoma" w:cs="Tahoma"/>
          <w:b/>
        </w:rPr>
        <w:t xml:space="preserve">?  </w:t>
      </w:r>
    </w:p>
    <w:p w14:paraId="103B1B51" w14:textId="064A39E0" w:rsidR="001011B0" w:rsidRDefault="001011B0" w:rsidP="001011B0">
      <w:pPr>
        <w:rPr>
          <w:rFonts w:ascii="Tahoma" w:hAnsi="Tahoma" w:cs="Tahoma"/>
        </w:rPr>
      </w:pPr>
      <w:r w:rsidRPr="00696CEF">
        <w:rPr>
          <w:rFonts w:ascii="Tahoma" w:hAnsi="Tahoma" w:cs="Tahoma"/>
          <w:b/>
        </w:rPr>
        <w:t>A</w:t>
      </w:r>
      <w:r w:rsidR="000E6985">
        <w:rPr>
          <w:rFonts w:ascii="Tahoma" w:hAnsi="Tahoma" w:cs="Tahoma"/>
          <w:b/>
        </w:rPr>
        <w:t xml:space="preserve">. </w:t>
      </w:r>
      <w:r w:rsidR="001E6280">
        <w:rPr>
          <w:rFonts w:ascii="Tahoma" w:hAnsi="Tahoma" w:cs="Tahoma"/>
        </w:rPr>
        <w:t xml:space="preserve"> </w:t>
      </w:r>
      <w:r w:rsidR="001E6280" w:rsidRPr="00343B2A">
        <w:rPr>
          <w:rFonts w:ascii="Tahoma" w:hAnsi="Tahoma" w:cs="Tahoma"/>
        </w:rPr>
        <w:t xml:space="preserve">The </w:t>
      </w:r>
      <w:r w:rsidR="00193668" w:rsidRPr="00343B2A">
        <w:rPr>
          <w:rFonts w:ascii="Tahoma" w:hAnsi="Tahoma" w:cs="Tahoma"/>
        </w:rPr>
        <w:t xml:space="preserve">US </w:t>
      </w:r>
      <w:r w:rsidR="00263341" w:rsidRPr="00343B2A">
        <w:rPr>
          <w:rFonts w:ascii="Tahoma" w:hAnsi="Tahoma" w:cs="Tahoma"/>
        </w:rPr>
        <w:t xml:space="preserve">Air Force has </w:t>
      </w:r>
      <w:r w:rsidR="00471FB3" w:rsidRPr="00343B2A">
        <w:rPr>
          <w:rFonts w:ascii="Tahoma" w:hAnsi="Tahoma" w:cs="Tahoma"/>
        </w:rPr>
        <w:t xml:space="preserve">continued moving forward with our </w:t>
      </w:r>
      <w:r w:rsidR="001E6280" w:rsidRPr="00343B2A">
        <w:rPr>
          <w:rFonts w:ascii="Tahoma" w:hAnsi="Tahoma" w:cs="Tahoma"/>
        </w:rPr>
        <w:t>CERCLA response to PFOS/PFOA</w:t>
      </w:r>
      <w:r w:rsidR="00263341" w:rsidRPr="00343B2A">
        <w:rPr>
          <w:rFonts w:ascii="Tahoma" w:hAnsi="Tahoma" w:cs="Tahoma"/>
        </w:rPr>
        <w:t xml:space="preserve">. In fact, </w:t>
      </w:r>
      <w:r w:rsidR="00193668" w:rsidRPr="00343B2A">
        <w:rPr>
          <w:rFonts w:ascii="Tahoma" w:hAnsi="Tahoma" w:cs="Tahoma"/>
        </w:rPr>
        <w:t>the Air Force Civil Engineer Center (</w:t>
      </w:r>
      <w:r w:rsidR="00263341" w:rsidRPr="00343B2A">
        <w:rPr>
          <w:rFonts w:ascii="Tahoma" w:hAnsi="Tahoma" w:cs="Tahoma"/>
        </w:rPr>
        <w:t>AFCEC</w:t>
      </w:r>
      <w:r w:rsidR="00193668" w:rsidRPr="00343B2A">
        <w:rPr>
          <w:rFonts w:ascii="Tahoma" w:hAnsi="Tahoma" w:cs="Tahoma"/>
        </w:rPr>
        <w:t>)</w:t>
      </w:r>
      <w:r w:rsidR="00263341" w:rsidRPr="00343B2A">
        <w:rPr>
          <w:rFonts w:ascii="Tahoma" w:hAnsi="Tahoma" w:cs="Tahoma"/>
        </w:rPr>
        <w:t xml:space="preserve"> awarded the </w:t>
      </w:r>
      <w:r w:rsidR="00625B5D" w:rsidRPr="00343B2A">
        <w:rPr>
          <w:rFonts w:ascii="Tahoma" w:hAnsi="Tahoma" w:cs="Tahoma"/>
        </w:rPr>
        <w:t>remedial investigation (</w:t>
      </w:r>
      <w:r w:rsidR="00263341" w:rsidRPr="00343B2A">
        <w:rPr>
          <w:rFonts w:ascii="Tahoma" w:hAnsi="Tahoma" w:cs="Tahoma"/>
        </w:rPr>
        <w:t>RI</w:t>
      </w:r>
      <w:r w:rsidR="00625B5D" w:rsidRPr="00343B2A">
        <w:rPr>
          <w:rFonts w:ascii="Tahoma" w:hAnsi="Tahoma" w:cs="Tahoma"/>
        </w:rPr>
        <w:t>)</w:t>
      </w:r>
      <w:r w:rsidR="00263341" w:rsidRPr="00343B2A">
        <w:rPr>
          <w:rFonts w:ascii="Tahoma" w:hAnsi="Tahoma" w:cs="Tahoma"/>
        </w:rPr>
        <w:t xml:space="preserve"> contract in August of 2020, surpassing the initial projection and commitment for award by Fiscal Year 2022. Throughout the process we have kept regulators and local elected representatives updated. Most recently, Air Force representatives met with elected officials in November, 2020. As a result of that meeting, we are hosting this public meeting, and will continue to provide information to the community and its leaders on the progress of our efforts.  </w:t>
      </w:r>
      <w:r w:rsidR="001E6280" w:rsidRPr="00343B2A">
        <w:rPr>
          <w:rFonts w:ascii="Tahoma" w:hAnsi="Tahoma" w:cs="Tahoma"/>
        </w:rPr>
        <w:t xml:space="preserve">  </w:t>
      </w:r>
    </w:p>
    <w:p w14:paraId="2CBA3947" w14:textId="74B11AC2" w:rsidR="001011B0" w:rsidRPr="00696CEF" w:rsidRDefault="001011B0" w:rsidP="001011B0">
      <w:pPr>
        <w:rPr>
          <w:rFonts w:ascii="Tahoma" w:hAnsi="Tahoma" w:cs="Tahoma"/>
          <w:b/>
        </w:rPr>
      </w:pPr>
    </w:p>
    <w:p w14:paraId="60E74EFE" w14:textId="7D29C7A2" w:rsidR="001011B0" w:rsidRPr="00696CEF" w:rsidRDefault="001011B0" w:rsidP="001011B0">
      <w:pPr>
        <w:rPr>
          <w:rFonts w:ascii="Tahoma" w:hAnsi="Tahoma" w:cs="Tahoma"/>
          <w:b/>
        </w:rPr>
      </w:pPr>
      <w:r w:rsidRPr="00696CEF">
        <w:rPr>
          <w:rFonts w:ascii="Tahoma" w:hAnsi="Tahoma" w:cs="Tahoma"/>
          <w:b/>
        </w:rPr>
        <w:t xml:space="preserve">Q. </w:t>
      </w:r>
      <w:r>
        <w:rPr>
          <w:rFonts w:ascii="Tahoma" w:hAnsi="Tahoma" w:cs="Tahoma"/>
          <w:b/>
        </w:rPr>
        <w:t xml:space="preserve">Will the </w:t>
      </w:r>
      <w:r w:rsidR="00625B5D">
        <w:rPr>
          <w:rFonts w:ascii="Tahoma" w:hAnsi="Tahoma" w:cs="Tahoma"/>
          <w:b/>
        </w:rPr>
        <w:t xml:space="preserve">Air Force </w:t>
      </w:r>
      <w:r>
        <w:rPr>
          <w:rFonts w:ascii="Tahoma" w:hAnsi="Tahoma" w:cs="Tahoma"/>
          <w:b/>
        </w:rPr>
        <w:t xml:space="preserve">work in </w:t>
      </w:r>
      <w:r w:rsidR="00902D7F">
        <w:rPr>
          <w:rFonts w:ascii="Tahoma" w:hAnsi="Tahoma" w:cs="Tahoma"/>
          <w:b/>
        </w:rPr>
        <w:t>collaboration</w:t>
      </w:r>
      <w:r>
        <w:rPr>
          <w:rFonts w:ascii="Tahoma" w:hAnsi="Tahoma" w:cs="Tahoma"/>
          <w:b/>
        </w:rPr>
        <w:t xml:space="preserve"> with the Clean Water Act </w:t>
      </w:r>
      <w:r w:rsidR="00902D7F">
        <w:rPr>
          <w:rFonts w:ascii="Tahoma" w:hAnsi="Tahoma" w:cs="Tahoma"/>
          <w:b/>
        </w:rPr>
        <w:t>Partnership</w:t>
      </w:r>
      <w:r>
        <w:rPr>
          <w:rFonts w:ascii="Tahoma" w:hAnsi="Tahoma" w:cs="Tahoma"/>
          <w:b/>
        </w:rPr>
        <w:t xml:space="preserve"> and local dia</w:t>
      </w:r>
      <w:r w:rsidR="00E50623">
        <w:rPr>
          <w:rFonts w:ascii="Tahoma" w:hAnsi="Tahoma" w:cs="Tahoma"/>
          <w:b/>
        </w:rPr>
        <w:t xml:space="preserve">ry </w:t>
      </w:r>
      <w:r w:rsidR="00902D7F">
        <w:rPr>
          <w:rFonts w:ascii="Tahoma" w:hAnsi="Tahoma" w:cs="Tahoma"/>
          <w:b/>
        </w:rPr>
        <w:t>communities</w:t>
      </w:r>
      <w:r w:rsidR="00E50623">
        <w:rPr>
          <w:rFonts w:ascii="Tahoma" w:hAnsi="Tahoma" w:cs="Tahoma"/>
          <w:b/>
        </w:rPr>
        <w:t xml:space="preserve"> to ensure transparency</w:t>
      </w:r>
      <w:r w:rsidR="000E6985">
        <w:rPr>
          <w:rFonts w:ascii="Tahoma" w:hAnsi="Tahoma" w:cs="Tahoma"/>
          <w:b/>
        </w:rPr>
        <w:t xml:space="preserve"> and to share real </w:t>
      </w:r>
      <w:r w:rsidR="00E50623">
        <w:rPr>
          <w:rFonts w:ascii="Tahoma" w:hAnsi="Tahoma" w:cs="Tahoma"/>
          <w:b/>
        </w:rPr>
        <w:t>time information</w:t>
      </w:r>
      <w:r>
        <w:rPr>
          <w:rFonts w:ascii="Tahoma" w:hAnsi="Tahoma" w:cs="Tahoma"/>
          <w:b/>
        </w:rPr>
        <w:t xml:space="preserve">?  </w:t>
      </w:r>
    </w:p>
    <w:p w14:paraId="6C2344F9" w14:textId="5EC5850A" w:rsidR="00E50623" w:rsidRDefault="001011B0" w:rsidP="001011B0">
      <w:pPr>
        <w:rPr>
          <w:rFonts w:ascii="Tahoma" w:hAnsi="Tahoma" w:cs="Tahoma"/>
        </w:rPr>
      </w:pPr>
      <w:r w:rsidRPr="00696CEF">
        <w:rPr>
          <w:rFonts w:ascii="Tahoma" w:hAnsi="Tahoma" w:cs="Tahoma"/>
          <w:b/>
        </w:rPr>
        <w:t>A</w:t>
      </w:r>
      <w:r w:rsidRPr="00F87252">
        <w:rPr>
          <w:rFonts w:ascii="Tahoma" w:hAnsi="Tahoma" w:cs="Tahoma"/>
          <w:b/>
        </w:rPr>
        <w:t xml:space="preserve">. </w:t>
      </w:r>
      <w:r w:rsidR="00625B5D">
        <w:rPr>
          <w:rFonts w:ascii="Tahoma" w:hAnsi="Tahoma" w:cs="Tahoma"/>
        </w:rPr>
        <w:t xml:space="preserve">The </w:t>
      </w:r>
      <w:r w:rsidR="00625B5D" w:rsidRPr="00625B5D">
        <w:rPr>
          <w:rFonts w:ascii="Tahoma" w:hAnsi="Tahoma" w:cs="Tahoma"/>
        </w:rPr>
        <w:t xml:space="preserve">US Air Force is </w:t>
      </w:r>
      <w:r w:rsidR="00625B5D">
        <w:rPr>
          <w:rFonts w:ascii="Tahoma" w:hAnsi="Tahoma" w:cs="Tahoma"/>
        </w:rPr>
        <w:t xml:space="preserve">responding to </w:t>
      </w:r>
      <w:r w:rsidR="00625B5D" w:rsidRPr="00625B5D">
        <w:rPr>
          <w:rFonts w:ascii="Tahoma" w:hAnsi="Tahoma" w:cs="Tahoma"/>
        </w:rPr>
        <w:t>PFOS/PFOA i</w:t>
      </w:r>
      <w:r w:rsidR="00625B5D">
        <w:rPr>
          <w:rFonts w:ascii="Tahoma" w:hAnsi="Tahoma" w:cs="Tahoma"/>
        </w:rPr>
        <w:t>mpacts i</w:t>
      </w:r>
      <w:r w:rsidR="00625B5D" w:rsidRPr="00625B5D">
        <w:rPr>
          <w:rFonts w:ascii="Tahoma" w:hAnsi="Tahoma" w:cs="Tahoma"/>
        </w:rPr>
        <w:t>n accordance with CERCLA and the National Contingency Plan, which prescribe how the Air Force will investigate and respond to releases of hazardous substances, pollutants, and contaminants to the environment.</w:t>
      </w:r>
      <w:r w:rsidR="00625B5D">
        <w:rPr>
          <w:rFonts w:ascii="Tahoma" w:hAnsi="Tahoma" w:cs="Tahoma"/>
        </w:rPr>
        <w:t xml:space="preserve">  Publicly releasable documents will be </w:t>
      </w:r>
      <w:r w:rsidR="00E67AEE">
        <w:rPr>
          <w:rFonts w:ascii="Tahoma" w:hAnsi="Tahoma" w:cs="Tahoma"/>
        </w:rPr>
        <w:t xml:space="preserve">made available for public comment and </w:t>
      </w:r>
      <w:r w:rsidR="00646656">
        <w:rPr>
          <w:rFonts w:ascii="Tahoma" w:hAnsi="Tahoma" w:cs="Tahoma"/>
        </w:rPr>
        <w:t>review</w:t>
      </w:r>
      <w:r w:rsidR="00E67AEE">
        <w:rPr>
          <w:rFonts w:ascii="Tahoma" w:hAnsi="Tahoma" w:cs="Tahoma"/>
        </w:rPr>
        <w:t xml:space="preserve"> </w:t>
      </w:r>
      <w:r w:rsidR="00E67AEE" w:rsidRPr="00E67AEE">
        <w:rPr>
          <w:rFonts w:ascii="Tahoma" w:hAnsi="Tahoma" w:cs="Tahoma"/>
        </w:rPr>
        <w:t>on the US Air Force Civil Engineer Cent</w:t>
      </w:r>
      <w:r w:rsidR="00E67AEE">
        <w:rPr>
          <w:rFonts w:ascii="Tahoma" w:hAnsi="Tahoma" w:cs="Tahoma"/>
        </w:rPr>
        <w:t xml:space="preserve">er CERCLA Administrative Record. </w:t>
      </w:r>
      <w:r w:rsidR="007209CA" w:rsidRPr="007209CA">
        <w:rPr>
          <w:rFonts w:ascii="Tahoma" w:hAnsi="Tahoma" w:cs="Tahoma"/>
        </w:rPr>
        <w:t>https://ar.afcec-cloud.af.mil/</w:t>
      </w:r>
      <w:r w:rsidR="007209CA">
        <w:rPr>
          <w:rFonts w:ascii="Tahoma" w:hAnsi="Tahoma" w:cs="Tahoma"/>
        </w:rPr>
        <w:t>.</w:t>
      </w:r>
    </w:p>
    <w:p w14:paraId="742F32F2" w14:textId="77777777" w:rsidR="000223D0" w:rsidRDefault="000223D0" w:rsidP="001011B0">
      <w:pPr>
        <w:rPr>
          <w:rFonts w:ascii="Tahoma" w:hAnsi="Tahoma" w:cs="Tahoma"/>
        </w:rPr>
      </w:pPr>
    </w:p>
    <w:p w14:paraId="582E900C" w14:textId="51C26965" w:rsidR="00E50623" w:rsidRPr="00696CEF" w:rsidRDefault="00E50623" w:rsidP="00E50623">
      <w:pPr>
        <w:rPr>
          <w:rFonts w:ascii="Tahoma" w:hAnsi="Tahoma" w:cs="Tahoma"/>
          <w:b/>
        </w:rPr>
      </w:pPr>
      <w:r w:rsidRPr="00696CEF">
        <w:rPr>
          <w:rFonts w:ascii="Tahoma" w:hAnsi="Tahoma" w:cs="Tahoma"/>
          <w:b/>
        </w:rPr>
        <w:t xml:space="preserve">Q. </w:t>
      </w:r>
      <w:r>
        <w:rPr>
          <w:rFonts w:ascii="Tahoma" w:hAnsi="Tahoma" w:cs="Tahoma"/>
          <w:b/>
        </w:rPr>
        <w:t xml:space="preserve">The </w:t>
      </w:r>
      <w:r w:rsidR="00625B5D">
        <w:rPr>
          <w:rFonts w:ascii="Tahoma" w:hAnsi="Tahoma" w:cs="Tahoma"/>
          <w:b/>
        </w:rPr>
        <w:t xml:space="preserve">Air Force </w:t>
      </w:r>
      <w:r>
        <w:rPr>
          <w:rFonts w:ascii="Tahoma" w:hAnsi="Tahoma" w:cs="Tahoma"/>
          <w:b/>
        </w:rPr>
        <w:t xml:space="preserve">has stated that </w:t>
      </w:r>
      <w:r w:rsidR="00E34486">
        <w:rPr>
          <w:rFonts w:ascii="Tahoma" w:hAnsi="Tahoma" w:cs="Tahoma"/>
          <w:b/>
        </w:rPr>
        <w:t xml:space="preserve">Department of Defense </w:t>
      </w:r>
      <w:r>
        <w:rPr>
          <w:rFonts w:ascii="Tahoma" w:hAnsi="Tahoma" w:cs="Tahoma"/>
          <w:b/>
        </w:rPr>
        <w:t xml:space="preserve">is funding cleanup technology research and development.  What is the nature of these studies and who are the key agencies?  </w:t>
      </w:r>
    </w:p>
    <w:p w14:paraId="7254B2AE" w14:textId="68843799" w:rsidR="0033463C" w:rsidRDefault="00E50623" w:rsidP="00471FB3">
      <w:pPr>
        <w:rPr>
          <w:rFonts w:ascii="Tahoma" w:hAnsi="Tahoma" w:cs="Tahoma"/>
          <w:b/>
        </w:rPr>
      </w:pPr>
      <w:r w:rsidRPr="00696CEF">
        <w:rPr>
          <w:rFonts w:ascii="Tahoma" w:hAnsi="Tahoma" w:cs="Tahoma"/>
          <w:b/>
        </w:rPr>
        <w:t>A</w:t>
      </w:r>
      <w:r w:rsidRPr="00F87252">
        <w:rPr>
          <w:rFonts w:ascii="Tahoma" w:hAnsi="Tahoma" w:cs="Tahoma"/>
          <w:b/>
        </w:rPr>
        <w:t xml:space="preserve">. </w:t>
      </w:r>
      <w:r w:rsidR="0033463C" w:rsidRPr="00343B2A">
        <w:rPr>
          <w:rFonts w:ascii="Tahoma" w:hAnsi="Tahoma" w:cs="Tahoma"/>
        </w:rPr>
        <w:t xml:space="preserve">The </w:t>
      </w:r>
      <w:r w:rsidR="00E34486" w:rsidRPr="00343B2A">
        <w:rPr>
          <w:rFonts w:ascii="Tahoma" w:hAnsi="Tahoma" w:cs="Tahoma"/>
        </w:rPr>
        <w:t>Department of Defense (</w:t>
      </w:r>
      <w:r w:rsidR="0033463C" w:rsidRPr="00343B2A">
        <w:rPr>
          <w:rFonts w:ascii="Tahoma" w:hAnsi="Tahoma" w:cs="Tahoma"/>
        </w:rPr>
        <w:t>DoD</w:t>
      </w:r>
      <w:r w:rsidR="00E34486" w:rsidRPr="00343B2A">
        <w:rPr>
          <w:rFonts w:ascii="Tahoma" w:hAnsi="Tahoma" w:cs="Tahoma"/>
        </w:rPr>
        <w:t>)</w:t>
      </w:r>
      <w:r w:rsidR="0033463C" w:rsidRPr="00343B2A">
        <w:rPr>
          <w:rFonts w:ascii="Tahoma" w:hAnsi="Tahoma" w:cs="Tahoma"/>
        </w:rPr>
        <w:t xml:space="preserve"> has funded research on cleanup technologies that include in situ and ex situ groundwater treatment, treatment for investigative derived waste, and </w:t>
      </w:r>
      <w:r w:rsidR="0033463C" w:rsidRPr="00343B2A">
        <w:rPr>
          <w:rFonts w:ascii="Tahoma" w:hAnsi="Tahoma" w:cs="Tahoma"/>
        </w:rPr>
        <w:lastRenderedPageBreak/>
        <w:t xml:space="preserve">wastewater treatment. These technologies are at various stages of study.  The treatment technologies, investigators, and the current status can be found on the DoD PFAS page </w:t>
      </w:r>
      <w:r w:rsidR="0033463C" w:rsidRPr="00646656">
        <w:rPr>
          <w:rFonts w:ascii="Tahoma" w:hAnsi="Tahoma" w:cs="Tahoma"/>
        </w:rPr>
        <w:t>(</w:t>
      </w:r>
      <w:hyperlink r:id="rId14" w:history="1">
        <w:r w:rsidR="0033463C" w:rsidRPr="00646656">
          <w:rPr>
            <w:rStyle w:val="Hyperlink"/>
            <w:rFonts w:ascii="Tahoma" w:hAnsi="Tahoma" w:cs="Tahoma"/>
          </w:rPr>
          <w:t>https://serdp-estcp.org/Featured-Initiatives/Per-and-Polyfluoroalkyl-Substances-PFASs/DoD-PFAS-Page/DoD-PFAS-Page</w:t>
        </w:r>
      </w:hyperlink>
      <w:r w:rsidR="0033463C">
        <w:rPr>
          <w:rFonts w:ascii="Tahoma" w:hAnsi="Tahoma" w:cs="Tahoma"/>
        </w:rPr>
        <w:t>).</w:t>
      </w:r>
    </w:p>
    <w:p w14:paraId="5A8F70C8" w14:textId="77777777" w:rsidR="0033463C" w:rsidRDefault="0033463C" w:rsidP="00471FB3">
      <w:pPr>
        <w:rPr>
          <w:rFonts w:ascii="Tahoma" w:hAnsi="Tahoma" w:cs="Tahoma"/>
          <w:b/>
        </w:rPr>
      </w:pPr>
    </w:p>
    <w:p w14:paraId="58CF4CC5" w14:textId="36579F85" w:rsidR="00471FB3" w:rsidRPr="00343B2A" w:rsidRDefault="00471FB3" w:rsidP="00471FB3">
      <w:pPr>
        <w:rPr>
          <w:rFonts w:ascii="Tahoma" w:hAnsi="Tahoma" w:cs="Tahoma"/>
        </w:rPr>
      </w:pPr>
      <w:r w:rsidRPr="00343B2A">
        <w:rPr>
          <w:rFonts w:ascii="Tahoma" w:hAnsi="Tahoma" w:cs="Tahoma"/>
        </w:rPr>
        <w:t xml:space="preserve">AFCEC seeks to advance innovative environmental technology through a Broad Agency Announcement (BAA) initiative. The BAA provide a bridge from R&amp;D successes to use by site remediation practitioners.  </w:t>
      </w:r>
    </w:p>
    <w:p w14:paraId="3BE1C6AD" w14:textId="77777777" w:rsidR="00471FB3" w:rsidRPr="00343B2A" w:rsidRDefault="00471FB3" w:rsidP="00471FB3">
      <w:pPr>
        <w:rPr>
          <w:rFonts w:ascii="Tahoma" w:hAnsi="Tahoma" w:cs="Tahoma"/>
        </w:rPr>
      </w:pPr>
    </w:p>
    <w:p w14:paraId="50285268" w14:textId="6DB6FED8" w:rsidR="00471FB3" w:rsidRPr="00343B2A" w:rsidRDefault="00471FB3" w:rsidP="00921AEF">
      <w:pPr>
        <w:rPr>
          <w:rFonts w:ascii="Tahoma" w:hAnsi="Tahoma" w:cs="Tahoma"/>
        </w:rPr>
      </w:pPr>
      <w:r w:rsidRPr="00343B2A">
        <w:rPr>
          <w:rFonts w:ascii="Tahoma" w:hAnsi="Tahoma" w:cs="Tahoma"/>
        </w:rPr>
        <w:t xml:space="preserve">Several BAA projects focusing on PFASs are underway currently at </w:t>
      </w:r>
      <w:r w:rsidR="00E34486" w:rsidRPr="00343B2A">
        <w:rPr>
          <w:rFonts w:ascii="Tahoma" w:hAnsi="Tahoma" w:cs="Tahoma"/>
        </w:rPr>
        <w:t xml:space="preserve">Department of the </w:t>
      </w:r>
      <w:r w:rsidRPr="00343B2A">
        <w:rPr>
          <w:rFonts w:ascii="Tahoma" w:hAnsi="Tahoma" w:cs="Tahoma"/>
        </w:rPr>
        <w:t>Air Force installations. Additional PFAS–related BAA projects are scheduled for award in FY21.  Current projects include:</w:t>
      </w:r>
    </w:p>
    <w:p w14:paraId="0297CFB9" w14:textId="77777777" w:rsidR="00471FB3" w:rsidRPr="00343B2A" w:rsidRDefault="00471FB3" w:rsidP="00471FB3">
      <w:pPr>
        <w:pStyle w:val="ListParagraph"/>
        <w:numPr>
          <w:ilvl w:val="0"/>
          <w:numId w:val="13"/>
        </w:numPr>
        <w:spacing w:after="160" w:line="259" w:lineRule="auto"/>
        <w:rPr>
          <w:rFonts w:ascii="Tahoma" w:eastAsia="Times New Roman" w:hAnsi="Tahoma" w:cs="Tahoma"/>
          <w:color w:val="000000"/>
        </w:rPr>
      </w:pPr>
      <w:r w:rsidRPr="00343B2A">
        <w:rPr>
          <w:rFonts w:ascii="Tahoma" w:eastAsia="Times New Roman" w:hAnsi="Tahoma" w:cs="Tahoma"/>
          <w:color w:val="000000"/>
        </w:rPr>
        <w:t>Wright-Patterson AFB, Ohio.  Coupling Ion-Exchange Resin with Electrochemical Treatment for Complete Separation and Destruction of PFOS and PFOA in Groundwater.</w:t>
      </w:r>
    </w:p>
    <w:p w14:paraId="15089CC3" w14:textId="2A522EB8" w:rsidR="00471FB3" w:rsidRPr="00343B2A" w:rsidRDefault="00471FB3" w:rsidP="00471FB3">
      <w:pPr>
        <w:pStyle w:val="ListParagraph"/>
        <w:numPr>
          <w:ilvl w:val="0"/>
          <w:numId w:val="13"/>
        </w:numPr>
        <w:spacing w:after="160" w:line="259" w:lineRule="auto"/>
        <w:rPr>
          <w:rFonts w:ascii="Tahoma" w:eastAsia="Times New Roman" w:hAnsi="Tahoma" w:cs="Tahoma"/>
          <w:color w:val="000000"/>
        </w:rPr>
      </w:pPr>
      <w:r w:rsidRPr="00343B2A">
        <w:rPr>
          <w:rFonts w:ascii="Tahoma" w:eastAsia="Times New Roman" w:hAnsi="Tahoma" w:cs="Tahoma"/>
          <w:color w:val="000000"/>
        </w:rPr>
        <w:t xml:space="preserve">Cape Canaveral </w:t>
      </w:r>
      <w:r w:rsidR="008A4EB6" w:rsidRPr="00343B2A">
        <w:rPr>
          <w:rFonts w:ascii="Tahoma" w:eastAsia="Times New Roman" w:hAnsi="Tahoma" w:cs="Tahoma"/>
          <w:color w:val="000000"/>
        </w:rPr>
        <w:t>Space Force Station</w:t>
      </w:r>
      <w:r w:rsidRPr="00343B2A">
        <w:rPr>
          <w:rFonts w:ascii="Tahoma" w:eastAsia="Times New Roman" w:hAnsi="Tahoma" w:cs="Tahoma"/>
          <w:color w:val="000000"/>
        </w:rPr>
        <w:t>, Florida.  Field-Scale Comparison of Adsorbents for In Situ Stabilization of Poly- &amp; Perfluorinated Alkyl Substances (PFAS). A full scale application of this technology recently was initiated at Ellsworth AFB, South Dakota.</w:t>
      </w:r>
    </w:p>
    <w:p w14:paraId="0672B34C" w14:textId="77777777" w:rsidR="00471FB3" w:rsidRPr="00343B2A" w:rsidRDefault="00471FB3" w:rsidP="00471FB3">
      <w:pPr>
        <w:pStyle w:val="ListParagraph"/>
        <w:numPr>
          <w:ilvl w:val="0"/>
          <w:numId w:val="13"/>
        </w:numPr>
        <w:spacing w:after="160" w:line="259" w:lineRule="auto"/>
        <w:rPr>
          <w:rFonts w:ascii="Tahoma" w:eastAsia="Times New Roman" w:hAnsi="Tahoma" w:cs="Tahoma"/>
          <w:color w:val="000000"/>
        </w:rPr>
      </w:pPr>
      <w:r w:rsidRPr="00343B2A">
        <w:rPr>
          <w:rFonts w:ascii="Tahoma" w:eastAsia="Times New Roman" w:hAnsi="Tahoma" w:cs="Tahoma"/>
          <w:color w:val="000000"/>
        </w:rPr>
        <w:t xml:space="preserve">Wright-Patterson AFB, Ohio.  Enhanced Contact Electrical Discharge Plasma Reactor (PFAS Remediation). A follow-up project seeks to upscale to water treatment rates of 10-100 gal/min. </w:t>
      </w:r>
    </w:p>
    <w:p w14:paraId="7955158A" w14:textId="2DD71951" w:rsidR="00471FB3" w:rsidRPr="00343B2A" w:rsidRDefault="00471FB3" w:rsidP="00471FB3">
      <w:pPr>
        <w:pStyle w:val="ListParagraph"/>
        <w:numPr>
          <w:ilvl w:val="0"/>
          <w:numId w:val="13"/>
        </w:numPr>
        <w:spacing w:after="160" w:line="259" w:lineRule="auto"/>
        <w:rPr>
          <w:rFonts w:ascii="Tahoma" w:hAnsi="Tahoma" w:cs="Tahoma"/>
        </w:rPr>
      </w:pPr>
      <w:r w:rsidRPr="00343B2A">
        <w:rPr>
          <w:rFonts w:ascii="Tahoma" w:eastAsia="Times New Roman" w:hAnsi="Tahoma" w:cs="Tahoma"/>
          <w:color w:val="000000"/>
        </w:rPr>
        <w:t xml:space="preserve">Peterson </w:t>
      </w:r>
      <w:r w:rsidR="00E34486" w:rsidRPr="00343B2A">
        <w:rPr>
          <w:rFonts w:ascii="Tahoma" w:eastAsia="Times New Roman" w:hAnsi="Tahoma" w:cs="Tahoma"/>
          <w:color w:val="000000"/>
        </w:rPr>
        <w:t>Space Force Base</w:t>
      </w:r>
      <w:r w:rsidRPr="00343B2A">
        <w:rPr>
          <w:rFonts w:ascii="Tahoma" w:eastAsia="Times New Roman" w:hAnsi="Tahoma" w:cs="Tahoma"/>
          <w:color w:val="000000"/>
        </w:rPr>
        <w:t>, Colorado.  Electrochemical treatment by nanofiltration plus sequential UV oxidative/reductive treatment of reject water.</w:t>
      </w:r>
    </w:p>
    <w:sectPr w:rsidR="00471FB3" w:rsidRPr="00343B2A" w:rsidSect="0015320D">
      <w:headerReference w:type="even" r:id="rId15"/>
      <w:headerReference w:type="default" r:id="rId16"/>
      <w:footerReference w:type="even" r:id="rId17"/>
      <w:footerReference w:type="default" r:id="rId18"/>
      <w:headerReference w:type="first" r:id="rId19"/>
      <w:footerReference w:type="first" r:id="rId20"/>
      <w:pgSz w:w="12240" w:h="15840"/>
      <w:pgMar w:top="1296" w:right="1008" w:bottom="1296" w:left="1008"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E1146F" w16cex:dateUtc="2020-10-14T20:12:04.40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01DE4" w16cid:durableId="23319089"/>
  <w16cid:commentId w16cid:paraId="091865E6" w16cid:durableId="23318FFD"/>
  <w16cid:commentId w16cid:paraId="3690130C" w16cid:durableId="75E114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6598C" w14:textId="77777777" w:rsidR="00355D3C" w:rsidRDefault="00355D3C" w:rsidP="00B41B19">
      <w:r>
        <w:separator/>
      </w:r>
    </w:p>
  </w:endnote>
  <w:endnote w:type="continuationSeparator" w:id="0">
    <w:p w14:paraId="16DE2204" w14:textId="77777777" w:rsidR="00355D3C" w:rsidRDefault="00355D3C" w:rsidP="00B4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66D0" w14:textId="6008ACC4" w:rsidR="00A62DCF" w:rsidRDefault="00172980">
    <w:pPr>
      <w:pStyle w:val="Footer"/>
    </w:pPr>
    <w:r>
      <w:rPr>
        <w:noProof/>
      </w:rPr>
      <mc:AlternateContent>
        <mc:Choice Requires="wps">
          <w:drawing>
            <wp:anchor distT="0" distB="0" distL="114300" distR="114300" simplePos="0" relativeHeight="251636736" behindDoc="0" locked="0" layoutInCell="1" allowOverlap="1" wp14:anchorId="1650CD1A" wp14:editId="0C493E72">
              <wp:simplePos x="0" y="0"/>
              <wp:positionH relativeFrom="margin">
                <wp:posOffset>5271770</wp:posOffset>
              </wp:positionH>
              <wp:positionV relativeFrom="paragraph">
                <wp:posOffset>-982345</wp:posOffset>
              </wp:positionV>
              <wp:extent cx="1386840" cy="243840"/>
              <wp:effectExtent l="0" t="0" r="0" b="3810"/>
              <wp:wrapNone/>
              <wp:docPr id="35" name="Text Box 35"/>
              <wp:cNvGraphicFramePr/>
              <a:graphic xmlns:a="http://schemas.openxmlformats.org/drawingml/2006/main">
                <a:graphicData uri="http://schemas.microsoft.com/office/word/2010/wordprocessingShape">
                  <wps:wsp>
                    <wps:cNvSpPr txBox="1"/>
                    <wps:spPr>
                      <a:xfrm>
                        <a:off x="0" y="0"/>
                        <a:ext cx="1386840" cy="243840"/>
                      </a:xfrm>
                      <a:prstGeom prst="rect">
                        <a:avLst/>
                      </a:prstGeom>
                      <a:noFill/>
                      <a:ln w="6350">
                        <a:noFill/>
                      </a:ln>
                    </wps:spPr>
                    <wps:txbx>
                      <w:txbxContent>
                        <w:p w14:paraId="629BC952" w14:textId="0F64B51E" w:rsidR="00172980" w:rsidRPr="00B35980" w:rsidRDefault="00172980" w:rsidP="00172980">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0CD1A" id="_x0000_t202" coordsize="21600,21600" o:spt="202" path="m,l,21600r21600,l21600,xe">
              <v:stroke joinstyle="miter"/>
              <v:path gradientshapeok="t" o:connecttype="rect"/>
            </v:shapetype>
            <v:shape id="Text Box 35" o:spid="_x0000_s1028" type="#_x0000_t202" style="position:absolute;margin-left:415.1pt;margin-top:-77.35pt;width:109.2pt;height:19.2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" filled="f" stroked="f" strokeweight=".5pt">
              <v:textbox>
                <w:txbxContent>
                  <w:p w14:paraId="629BC952" w14:textId="0F64B51E" w:rsidR="00172980" w:rsidRPr="00B35980" w:rsidRDefault="00172980" w:rsidP="00172980">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v:textbox>
              <w10:wrap anchorx="margin"/>
            </v:shape>
          </w:pict>
        </mc:Fallback>
      </mc:AlternateContent>
    </w:r>
    <w:r w:rsidR="00A62DCF">
      <w:rPr>
        <w:noProof/>
      </w:rPr>
      <mc:AlternateContent>
        <mc:Choice Requires="wps">
          <w:drawing>
            <wp:anchor distT="0" distB="0" distL="114300" distR="114300" simplePos="0" relativeHeight="251628544" behindDoc="0" locked="0" layoutInCell="1" allowOverlap="1" wp14:anchorId="12F44E51" wp14:editId="4ED43A96">
              <wp:simplePos x="0" y="0"/>
              <wp:positionH relativeFrom="margin">
                <wp:posOffset>5105400</wp:posOffset>
              </wp:positionH>
              <wp:positionV relativeFrom="paragraph">
                <wp:posOffset>268605</wp:posOffset>
              </wp:positionV>
              <wp:extent cx="1386840" cy="2438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386840" cy="243840"/>
                      </a:xfrm>
                      <a:prstGeom prst="rect">
                        <a:avLst/>
                      </a:prstGeom>
                      <a:noFill/>
                      <a:ln w="6350">
                        <a:noFill/>
                      </a:ln>
                    </wps:spPr>
                    <wps:txbx>
                      <w:txbxContent>
                        <w:p w14:paraId="25A96E63" w14:textId="00B29340" w:rsidR="00A62DCF" w:rsidRPr="00B35980" w:rsidRDefault="00A62DCF" w:rsidP="00A62DCF">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4E51" id="Text Box 14" o:spid="_x0000_s1029" type="#_x0000_t202" style="position:absolute;margin-left:402pt;margin-top:21.15pt;width:109.2pt;height:19.2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" filled="f" stroked="f" strokeweight=".5pt">
              <v:textbox>
                <w:txbxContent>
                  <w:p w14:paraId="25A96E63" w14:textId="00B29340" w:rsidR="00A62DCF" w:rsidRPr="00B35980" w:rsidRDefault="00A62DCF" w:rsidP="00A62DCF">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v:textbox>
              <w10:wrap anchorx="margin"/>
            </v:shape>
          </w:pict>
        </mc:Fallback>
      </mc:AlternateContent>
    </w:r>
    <w:r w:rsidR="00A62DCF">
      <w:rPr>
        <w:noProof/>
      </w:rPr>
      <mc:AlternateContent>
        <mc:Choice Requires="wps">
          <w:drawing>
            <wp:anchor distT="0" distB="0" distL="114300" distR="114300" simplePos="0" relativeHeight="251726848" behindDoc="1" locked="0" layoutInCell="1" allowOverlap="1" wp14:anchorId="4111C309" wp14:editId="6FE31F90">
              <wp:simplePos x="0" y="0"/>
              <wp:positionH relativeFrom="column">
                <wp:posOffset>-640080</wp:posOffset>
              </wp:positionH>
              <wp:positionV relativeFrom="paragraph">
                <wp:posOffset>160655</wp:posOffset>
              </wp:positionV>
              <wp:extent cx="7792671" cy="5860"/>
              <wp:effectExtent l="25400" t="25400" r="5715" b="32385"/>
              <wp:wrapNone/>
              <wp:docPr id="11" name="Straight Connector 11"/>
              <wp:cNvGraphicFramePr/>
              <a:graphic xmlns:a="http://schemas.openxmlformats.org/drawingml/2006/main">
                <a:graphicData uri="http://schemas.microsoft.com/office/word/2010/wordprocessingShape">
                  <wps:wsp>
                    <wps:cNvCnPr/>
                    <wps:spPr>
                      <a:xfrm rot="10800000">
                        <a:off x="0" y="0"/>
                        <a:ext cx="7792671" cy="5860"/>
                      </a:xfrm>
                      <a:prstGeom prst="line">
                        <a:avLst/>
                      </a:prstGeom>
                      <a:ln w="50800">
                        <a:solidFill>
                          <a:srgbClr val="F6D10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line id="Straight Connector 11" style="position:absolute;rotation:180;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d10e" strokeweight="4pt" from="-50.4pt,12.65pt" to="563.2pt,13.1pt" w14:anchorId="2303D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">
              <v:stroke joinstyle="miter"/>
            </v:line>
          </w:pict>
        </mc:Fallback>
      </mc:AlternateContent>
    </w:r>
    <w:r w:rsidR="00A62DCF" w:rsidRPr="008E15F8">
      <w:rPr>
        <w:noProof/>
        <w:color w:val="2C308F"/>
      </w:rPr>
      <mc:AlternateContent>
        <mc:Choice Requires="wps">
          <w:drawing>
            <wp:anchor distT="0" distB="0" distL="114300" distR="114300" simplePos="0" relativeHeight="251718656" behindDoc="1" locked="0" layoutInCell="1" allowOverlap="1" wp14:anchorId="0048854D" wp14:editId="7E178716">
              <wp:simplePos x="0" y="0"/>
              <wp:positionH relativeFrom="page">
                <wp:posOffset>0</wp:posOffset>
              </wp:positionH>
              <wp:positionV relativeFrom="paragraph">
                <wp:posOffset>158750</wp:posOffset>
              </wp:positionV>
              <wp:extent cx="7794625" cy="527050"/>
              <wp:effectExtent l="0" t="0" r="15875" b="25400"/>
              <wp:wrapNone/>
              <wp:docPr id="6" name="Rectangle 6"/>
              <wp:cNvGraphicFramePr/>
              <a:graphic xmlns:a="http://schemas.openxmlformats.org/drawingml/2006/main">
                <a:graphicData uri="http://schemas.microsoft.com/office/word/2010/wordprocessingShape">
                  <wps:wsp>
                    <wps:cNvSpPr/>
                    <wps:spPr>
                      <a:xfrm rot="10800000">
                        <a:off x="0" y="0"/>
                        <a:ext cx="7794625" cy="527050"/>
                      </a:xfrm>
                      <a:prstGeom prst="rect">
                        <a:avLst/>
                      </a:prstGeom>
                      <a:solidFill>
                        <a:srgbClr val="2D3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rect id="Rectangle 6" style="position:absolute;margin-left:0;margin-top:12.5pt;width:613.75pt;height:41.5pt;rotation:180;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d308a" strokecolor="#1f3763 [1604]" strokeweight="1pt" w14:anchorId="2751F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9AF8" w14:textId="3D80D467" w:rsidR="007B34A5" w:rsidRDefault="00A75112" w:rsidP="007B34A5">
    <w:pPr>
      <w:pStyle w:val="Footer"/>
      <w:tabs>
        <w:tab w:val="clear" w:pos="4680"/>
        <w:tab w:val="clear" w:pos="9360"/>
        <w:tab w:val="left" w:pos="3993"/>
      </w:tabs>
    </w:pPr>
    <w:r>
      <w:rPr>
        <w:noProof/>
      </w:rPr>
      <mc:AlternateContent>
        <mc:Choice Requires="wps">
          <w:drawing>
            <wp:anchor distT="0" distB="0" distL="114300" distR="114300" simplePos="0" relativeHeight="251661312" behindDoc="0" locked="0" layoutInCell="1" allowOverlap="1" wp14:anchorId="5C9D8ACC" wp14:editId="4C70B0BA">
              <wp:simplePos x="0" y="0"/>
              <wp:positionH relativeFrom="margin">
                <wp:posOffset>5105400</wp:posOffset>
              </wp:positionH>
              <wp:positionV relativeFrom="paragraph">
                <wp:posOffset>268605</wp:posOffset>
              </wp:positionV>
              <wp:extent cx="1386840" cy="243840"/>
              <wp:effectExtent l="0" t="0" r="0" b="3810"/>
              <wp:wrapNone/>
              <wp:docPr id="39" name="Text Box 39"/>
              <wp:cNvGraphicFramePr/>
              <a:graphic xmlns:a="http://schemas.openxmlformats.org/drawingml/2006/main">
                <a:graphicData uri="http://schemas.microsoft.com/office/word/2010/wordprocessingShape">
                  <wps:wsp>
                    <wps:cNvSpPr txBox="1"/>
                    <wps:spPr>
                      <a:xfrm>
                        <a:off x="0" y="0"/>
                        <a:ext cx="1386840" cy="243840"/>
                      </a:xfrm>
                      <a:prstGeom prst="rect">
                        <a:avLst/>
                      </a:prstGeom>
                      <a:noFill/>
                      <a:ln w="6350">
                        <a:noFill/>
                      </a:ln>
                    </wps:spPr>
                    <wps:txbx>
                      <w:txbxContent>
                        <w:p w14:paraId="6B1BC913" w14:textId="1B2EDC03" w:rsidR="00172980" w:rsidRPr="00B35980" w:rsidRDefault="00172980" w:rsidP="00172980">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D8ACC" id="_x0000_t202" coordsize="21600,21600" o:spt="202" path="m,l,21600r21600,l21600,xe">
              <v:stroke joinstyle="miter"/>
              <v:path gradientshapeok="t" o:connecttype="rect"/>
            </v:shapetype>
            <v:shape id="Text Box 39" o:spid="_x0000_s1030" type="#_x0000_t202" style="position:absolute;margin-left:402pt;margin-top:21.15pt;width:109.2pt;height:1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" filled="f" stroked="f" strokeweight=".5pt">
              <v:textbox>
                <w:txbxContent>
                  <w:p w14:paraId="6B1BC913" w14:textId="1B2EDC03" w:rsidR="00172980" w:rsidRPr="00B35980" w:rsidRDefault="00172980" w:rsidP="00172980">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v:textbox>
              <w10:wrap anchorx="margin"/>
            </v:shape>
          </w:pict>
        </mc:Fallback>
      </mc:AlternateContent>
    </w:r>
    <w:r w:rsidR="00E033F9">
      <w:rPr>
        <w:noProof/>
      </w:rPr>
      <mc:AlternateContent>
        <mc:Choice Requires="wps">
          <w:drawing>
            <wp:anchor distT="0" distB="0" distL="114300" distR="114300" simplePos="0" relativeHeight="251653120" behindDoc="0" locked="0" layoutInCell="1" allowOverlap="1" wp14:anchorId="6BB7B166" wp14:editId="7F1781CB">
              <wp:simplePos x="0" y="0"/>
              <wp:positionH relativeFrom="margin">
                <wp:align>center</wp:align>
              </wp:positionH>
              <wp:positionV relativeFrom="paragraph">
                <wp:posOffset>243205</wp:posOffset>
              </wp:positionV>
              <wp:extent cx="4343400" cy="53848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43400" cy="538480"/>
                      </a:xfrm>
                      <a:prstGeom prst="rect">
                        <a:avLst/>
                      </a:prstGeom>
                      <a:noFill/>
                      <a:ln w="6350">
                        <a:noFill/>
                      </a:ln>
                    </wps:spPr>
                    <wps:txbx>
                      <w:txbxContent>
                        <w:p w14:paraId="753A120A" w14:textId="73CBFC66" w:rsidR="00E033F9" w:rsidRDefault="00E033F9" w:rsidP="00A75112">
                          <w:pPr>
                            <w:jc w:val="right"/>
                            <w:rPr>
                              <w:rFonts w:ascii="Tahoma" w:hAnsi="Tahoma" w:cs="Tahoma"/>
                              <w:color w:val="FFFFFF" w:themeColor="background1"/>
                            </w:rPr>
                          </w:pPr>
                          <w:r>
                            <w:rPr>
                              <w:rFonts w:ascii="Tahoma" w:hAnsi="Tahoma" w:cs="Tahoma"/>
                              <w:color w:val="FFFFFF" w:themeColor="background1"/>
                            </w:rPr>
                            <w:t>For more info: Mr. Mark Kinkade, AFIMSC PA</w:t>
                          </w:r>
                          <w:r w:rsidR="00A75112">
                            <w:rPr>
                              <w:rFonts w:ascii="Tahoma" w:hAnsi="Tahoma" w:cs="Tahoma"/>
                              <w:color w:val="FFFFFF" w:themeColor="background1"/>
                            </w:rPr>
                            <w:t xml:space="preserve"> 1</w:t>
                          </w:r>
                          <w:r>
                            <w:rPr>
                              <w:rFonts w:ascii="Tahoma" w:hAnsi="Tahoma" w:cs="Tahoma"/>
                              <w:color w:val="FFFFFF" w:themeColor="background1"/>
                            </w:rPr>
                            <w:t>-866-725-7617</w:t>
                          </w:r>
                        </w:p>
                        <w:p w14:paraId="3E7F1D77" w14:textId="77777777" w:rsidR="00E033F9" w:rsidRPr="00E3500B" w:rsidRDefault="00E033F9" w:rsidP="00E3500B">
                          <w:pPr>
                            <w:jc w:val="right"/>
                            <w:rPr>
                              <w:rFonts w:ascii="Tahoma" w:hAnsi="Tahoma" w:cs="Tahoma"/>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7B166" id="Text Box 4" o:spid="_x0000_s1031" type="#_x0000_t202" style="position:absolute;margin-left:0;margin-top:19.15pt;width:342pt;height:42.4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" filled="f" stroked="f" strokeweight=".5pt">
              <v:textbox>
                <w:txbxContent>
                  <w:p w14:paraId="753A120A" w14:textId="73CBFC66" w:rsidR="00E033F9" w:rsidRDefault="00E033F9" w:rsidP="00A75112">
                    <w:pPr>
                      <w:jc w:val="right"/>
                      <w:rPr>
                        <w:rFonts w:ascii="Tahoma" w:hAnsi="Tahoma" w:cs="Tahoma"/>
                        <w:color w:val="FFFFFF" w:themeColor="background1"/>
                      </w:rPr>
                    </w:pPr>
                    <w:r>
                      <w:rPr>
                        <w:rFonts w:ascii="Tahoma" w:hAnsi="Tahoma" w:cs="Tahoma"/>
                        <w:color w:val="FFFFFF" w:themeColor="background1"/>
                      </w:rPr>
                      <w:t>For more info: Mr. Mark Kinkade, AFIMSC PA</w:t>
                    </w:r>
                    <w:r w:rsidR="00A75112">
                      <w:rPr>
                        <w:rFonts w:ascii="Tahoma" w:hAnsi="Tahoma" w:cs="Tahoma"/>
                        <w:color w:val="FFFFFF" w:themeColor="background1"/>
                      </w:rPr>
                      <w:t xml:space="preserve"> 1</w:t>
                    </w:r>
                    <w:r>
                      <w:rPr>
                        <w:rFonts w:ascii="Tahoma" w:hAnsi="Tahoma" w:cs="Tahoma"/>
                        <w:color w:val="FFFFFF" w:themeColor="background1"/>
                      </w:rPr>
                      <w:t>-866-725-7617</w:t>
                    </w:r>
                  </w:p>
                  <w:p w14:paraId="3E7F1D77" w14:textId="77777777" w:rsidR="00E033F9" w:rsidRPr="00E3500B" w:rsidRDefault="00E033F9" w:rsidP="00E3500B">
                    <w:pPr>
                      <w:jc w:val="right"/>
                      <w:rPr>
                        <w:rFonts w:ascii="Tahoma" w:hAnsi="Tahoma" w:cs="Tahoma"/>
                        <w:color w:val="FFFFFF" w:themeColor="background1"/>
                      </w:rPr>
                    </w:pPr>
                  </w:p>
                </w:txbxContent>
              </v:textbox>
              <w10:wrap anchorx="margin"/>
            </v:shape>
          </w:pict>
        </mc:Fallback>
      </mc:AlternateContent>
    </w:r>
    <w:r w:rsidR="0015320D">
      <w:rPr>
        <w:noProof/>
      </w:rPr>
      <mc:AlternateContent>
        <mc:Choice Requires="wps">
          <w:drawing>
            <wp:anchor distT="0" distB="0" distL="114300" distR="114300" simplePos="0" relativeHeight="251612160" behindDoc="0" locked="0" layoutInCell="1" allowOverlap="1" wp14:anchorId="0D3AE387" wp14:editId="0F90E921">
              <wp:simplePos x="0" y="0"/>
              <wp:positionH relativeFrom="column">
                <wp:posOffset>-810260</wp:posOffset>
              </wp:positionH>
              <wp:positionV relativeFrom="paragraph">
                <wp:posOffset>153670</wp:posOffset>
              </wp:positionV>
              <wp:extent cx="7963535" cy="0"/>
              <wp:effectExtent l="0" t="19050" r="56515" b="38100"/>
              <wp:wrapNone/>
              <wp:docPr id="24" name="Straight Connector 24"/>
              <wp:cNvGraphicFramePr/>
              <a:graphic xmlns:a="http://schemas.openxmlformats.org/drawingml/2006/main">
                <a:graphicData uri="http://schemas.microsoft.com/office/word/2010/wordprocessingShape">
                  <wps:wsp>
                    <wps:cNvCnPr/>
                    <wps:spPr>
                      <a:xfrm>
                        <a:off x="0" y="0"/>
                        <a:ext cx="7963535" cy="0"/>
                      </a:xfrm>
                      <a:prstGeom prst="line">
                        <a:avLst/>
                      </a:prstGeom>
                      <a:ln w="50800">
                        <a:solidFill>
                          <a:srgbClr val="F6D10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line id="Straight Connector 24" style="position:absolute;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6d10e" strokeweight="4pt" from="-63.8pt,12.1pt" to="563.25pt,12.1pt" w14:anchorId="0FF28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">
              <v:stroke joinstyle="miter"/>
            </v:line>
          </w:pict>
        </mc:Fallback>
      </mc:AlternateContent>
    </w:r>
    <w:r w:rsidR="00172980" w:rsidRPr="008E15F8">
      <w:rPr>
        <w:noProof/>
        <w:color w:val="2C308F"/>
      </w:rPr>
      <mc:AlternateContent>
        <mc:Choice Requires="wps">
          <w:drawing>
            <wp:anchor distT="0" distB="0" distL="114300" distR="114300" simplePos="0" relativeHeight="251603968" behindDoc="0" locked="0" layoutInCell="1" allowOverlap="1" wp14:anchorId="64EFBDDF" wp14:editId="4D2DCDE8">
              <wp:simplePos x="0" y="0"/>
              <wp:positionH relativeFrom="column">
                <wp:posOffset>-805180</wp:posOffset>
              </wp:positionH>
              <wp:positionV relativeFrom="paragraph">
                <wp:posOffset>179705</wp:posOffset>
              </wp:positionV>
              <wp:extent cx="7963535" cy="464185"/>
              <wp:effectExtent l="0" t="0" r="18415" b="12065"/>
              <wp:wrapNone/>
              <wp:docPr id="23" name="Rectangle 23"/>
              <wp:cNvGraphicFramePr/>
              <a:graphic xmlns:a="http://schemas.openxmlformats.org/drawingml/2006/main">
                <a:graphicData uri="http://schemas.microsoft.com/office/word/2010/wordprocessingShape">
                  <wps:wsp>
                    <wps:cNvSpPr/>
                    <wps:spPr>
                      <a:xfrm>
                        <a:off x="0" y="0"/>
                        <a:ext cx="7963535" cy="464185"/>
                      </a:xfrm>
                      <a:prstGeom prst="rect">
                        <a:avLst/>
                      </a:prstGeom>
                      <a:solidFill>
                        <a:srgbClr val="2D3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rect id="Rectangle 23" style="position:absolute;margin-left:-63.4pt;margin-top:14.15pt;width:627.05pt;height:36.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d308a" strokecolor="#1f3763 [1604]" strokeweight="1pt" w14:anchorId="6ABB3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"/>
          </w:pict>
        </mc:Fallback>
      </mc:AlternateContent>
    </w:r>
    <w:r w:rsidR="007B34A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5360" w14:textId="12613A4E" w:rsidR="004E2A02" w:rsidRDefault="00606FA4" w:rsidP="0058413B">
    <w:pPr>
      <w:pStyle w:val="Footer"/>
      <w:tabs>
        <w:tab w:val="clear" w:pos="4680"/>
        <w:tab w:val="clear" w:pos="9360"/>
        <w:tab w:val="left" w:pos="1910"/>
      </w:tabs>
    </w:pPr>
    <w:r>
      <w:rPr>
        <w:noProof/>
      </w:rPr>
      <mc:AlternateContent>
        <mc:Choice Requires="wps">
          <w:drawing>
            <wp:anchor distT="0" distB="0" distL="114300" distR="114300" simplePos="0" relativeHeight="251739136" behindDoc="0" locked="0" layoutInCell="1" allowOverlap="1" wp14:anchorId="5BAE6BE0" wp14:editId="083B7FEB">
              <wp:simplePos x="0" y="0"/>
              <wp:positionH relativeFrom="margin">
                <wp:posOffset>5232400</wp:posOffset>
              </wp:positionH>
              <wp:positionV relativeFrom="paragraph">
                <wp:posOffset>274955</wp:posOffset>
              </wp:positionV>
              <wp:extent cx="1386840" cy="2438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1386840" cy="243840"/>
                      </a:xfrm>
                      <a:prstGeom prst="rect">
                        <a:avLst/>
                      </a:prstGeom>
                      <a:noFill/>
                      <a:ln w="6350">
                        <a:noFill/>
                      </a:ln>
                    </wps:spPr>
                    <wps:txbx>
                      <w:txbxContent>
                        <w:p w14:paraId="2F53F504" w14:textId="6FBB2EBC" w:rsidR="00606FA4" w:rsidRPr="00B35980" w:rsidRDefault="00606FA4" w:rsidP="00606FA4">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E6BE0" id="_x0000_t202" coordsize="21600,21600" o:spt="202" path="m,l,21600r21600,l21600,xe">
              <v:stroke joinstyle="miter"/>
              <v:path gradientshapeok="t" o:connecttype="rect"/>
            </v:shapetype>
            <v:shape id="Text Box 5" o:spid="_x0000_s1033" type="#_x0000_t202" style="position:absolute;margin-left:412pt;margin-top:21.65pt;width:109.2pt;height:19.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" filled="f" stroked="f" strokeweight=".5pt">
              <v:textbox>
                <w:txbxContent>
                  <w:p w14:paraId="2F53F504" w14:textId="6FBB2EBC" w:rsidR="00606FA4" w:rsidRPr="00B35980" w:rsidRDefault="00606FA4" w:rsidP="00606FA4">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v:textbox>
              <w10:wrap anchorx="margin"/>
            </v:shape>
          </w:pict>
        </mc:Fallback>
      </mc:AlternateContent>
    </w:r>
    <w:r w:rsidR="00A75112">
      <w:rPr>
        <w:noProof/>
      </w:rPr>
      <mc:AlternateContent>
        <mc:Choice Requires="wps">
          <w:drawing>
            <wp:anchor distT="0" distB="0" distL="114300" distR="114300" simplePos="0" relativeHeight="251737088" behindDoc="0" locked="0" layoutInCell="1" allowOverlap="1" wp14:anchorId="10A807B4" wp14:editId="7BB59C92">
              <wp:simplePos x="0" y="0"/>
              <wp:positionH relativeFrom="margin">
                <wp:posOffset>1195070</wp:posOffset>
              </wp:positionH>
              <wp:positionV relativeFrom="paragraph">
                <wp:posOffset>262255</wp:posOffset>
              </wp:positionV>
              <wp:extent cx="914400" cy="48133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481330"/>
                      </a:xfrm>
                      <a:prstGeom prst="rect">
                        <a:avLst/>
                      </a:prstGeom>
                      <a:noFill/>
                      <a:ln w="6350">
                        <a:noFill/>
                      </a:ln>
                    </wps:spPr>
                    <wps:txbx>
                      <w:txbxContent>
                        <w:p w14:paraId="518BA4B2" w14:textId="68CDF334" w:rsidR="00A75112" w:rsidRDefault="00A75112" w:rsidP="00A75112">
                          <w:pPr>
                            <w:jc w:val="right"/>
                            <w:rPr>
                              <w:rFonts w:ascii="Tahoma" w:hAnsi="Tahoma" w:cs="Tahoma"/>
                              <w:color w:val="FFFFFF" w:themeColor="background1"/>
                            </w:rPr>
                          </w:pPr>
                          <w:r>
                            <w:rPr>
                              <w:rFonts w:ascii="Tahoma" w:hAnsi="Tahoma" w:cs="Tahoma"/>
                              <w:color w:val="FFFFFF" w:themeColor="background1"/>
                            </w:rPr>
                            <w:t>For more info: Mr. Mark Kinkade, AFIMSC PA 1-866-725-7617</w:t>
                          </w:r>
                        </w:p>
                        <w:p w14:paraId="753A32DA" w14:textId="77777777" w:rsidR="00A75112" w:rsidRPr="00E3500B" w:rsidRDefault="00A75112" w:rsidP="00A75112">
                          <w:pPr>
                            <w:jc w:val="right"/>
                            <w:rPr>
                              <w:rFonts w:ascii="Tahoma" w:hAnsi="Tahoma" w:cs="Tahoma"/>
                              <w:color w:val="FFFFFF" w:themeColor="background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A807B4" id="Text Box 3" o:spid="_x0000_s1034" type="#_x0000_t202" style="position:absolute;margin-left:94.1pt;margin-top:20.65pt;width:1in;height:37.9pt;z-index:2517370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" filled="f" stroked="f" strokeweight=".5pt">
              <v:textbox>
                <w:txbxContent>
                  <w:p w14:paraId="518BA4B2" w14:textId="68CDF334" w:rsidR="00A75112" w:rsidRDefault="00A75112" w:rsidP="00A75112">
                    <w:pPr>
                      <w:jc w:val="right"/>
                      <w:rPr>
                        <w:rFonts w:ascii="Tahoma" w:hAnsi="Tahoma" w:cs="Tahoma"/>
                        <w:color w:val="FFFFFF" w:themeColor="background1"/>
                      </w:rPr>
                    </w:pPr>
                    <w:r>
                      <w:rPr>
                        <w:rFonts w:ascii="Tahoma" w:hAnsi="Tahoma" w:cs="Tahoma"/>
                        <w:color w:val="FFFFFF" w:themeColor="background1"/>
                      </w:rPr>
                      <w:t>For more info: Mr. Mark Kinkade, AFIMSC PA 1-866-725-7617</w:t>
                    </w:r>
                  </w:p>
                  <w:p w14:paraId="753A32DA" w14:textId="77777777" w:rsidR="00A75112" w:rsidRPr="00E3500B" w:rsidRDefault="00A75112" w:rsidP="00A75112">
                    <w:pPr>
                      <w:jc w:val="right"/>
                      <w:rPr>
                        <w:rFonts w:ascii="Tahoma" w:hAnsi="Tahoma" w:cs="Tahoma"/>
                        <w:color w:val="FFFFFF" w:themeColor="background1"/>
                      </w:rPr>
                    </w:pPr>
                  </w:p>
                </w:txbxContent>
              </v:textbox>
              <w10:wrap anchorx="margin"/>
            </v:shape>
          </w:pict>
        </mc:Fallback>
      </mc:AlternateContent>
    </w:r>
    <w:r w:rsidR="00A75112">
      <w:rPr>
        <w:noProof/>
      </w:rPr>
      <mc:AlternateContent>
        <mc:Choice Requires="wps">
          <w:drawing>
            <wp:anchor distT="0" distB="0" distL="114300" distR="114300" simplePos="0" relativeHeight="251710464" behindDoc="0" locked="0" layoutInCell="1" allowOverlap="1" wp14:anchorId="114FC55F" wp14:editId="56AEE498">
              <wp:simplePos x="0" y="0"/>
              <wp:positionH relativeFrom="column">
                <wp:posOffset>35303460</wp:posOffset>
              </wp:positionH>
              <wp:positionV relativeFrom="paragraph">
                <wp:posOffset>365449485</wp:posOffset>
              </wp:positionV>
              <wp:extent cx="1386840" cy="24384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86840" cy="243840"/>
                      </a:xfrm>
                      <a:prstGeom prst="rect">
                        <a:avLst/>
                      </a:prstGeom>
                      <a:noFill/>
                      <a:ln w="6350">
                        <a:noFill/>
                      </a:ln>
                    </wps:spPr>
                    <wps:txbx>
                      <w:txbxContent>
                        <w:p w14:paraId="0BC8476E" w14:textId="355A47F0" w:rsidR="00B35980" w:rsidRPr="00B35980" w:rsidRDefault="00787B40" w:rsidP="00B35980">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FC55F" id="_x0000_s1035" type="#_x0000_t202" style="position:absolute;margin-left:2779.8pt;margin-top:28775.55pt;width:109.2pt;height:1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" filled="f" stroked="f" strokeweight=".5pt">
              <v:textbox>
                <w:txbxContent>
                  <w:p w14:paraId="0BC8476E" w14:textId="355A47F0" w:rsidR="00B35980" w:rsidRPr="00B35980" w:rsidRDefault="00787B40" w:rsidP="00B35980">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v:textbox>
            </v:shape>
          </w:pict>
        </mc:Fallback>
      </mc:AlternateContent>
    </w:r>
    <w:r w:rsidR="00A62DCF">
      <w:rPr>
        <w:noProof/>
      </w:rPr>
      <mc:AlternateContent>
        <mc:Choice Requires="wps">
          <w:drawing>
            <wp:anchor distT="0" distB="0" distL="114300" distR="114300" simplePos="0" relativeHeight="251735040" behindDoc="0" locked="0" layoutInCell="1" allowOverlap="1" wp14:anchorId="0E5350E6" wp14:editId="7A141D57">
              <wp:simplePos x="0" y="0"/>
              <wp:positionH relativeFrom="column">
                <wp:posOffset>5220970</wp:posOffset>
              </wp:positionH>
              <wp:positionV relativeFrom="paragraph">
                <wp:posOffset>2476500</wp:posOffset>
              </wp:positionV>
              <wp:extent cx="1386840" cy="2438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86840" cy="243840"/>
                      </a:xfrm>
                      <a:prstGeom prst="rect">
                        <a:avLst/>
                      </a:prstGeom>
                      <a:noFill/>
                      <a:ln w="6350">
                        <a:noFill/>
                      </a:ln>
                    </wps:spPr>
                    <wps:txbx>
                      <w:txbxContent>
                        <w:p w14:paraId="334BC7DD" w14:textId="56C31544" w:rsidR="00A62DCF" w:rsidRPr="00B35980" w:rsidRDefault="00A62DCF" w:rsidP="00A62DCF">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350E6" id="Text Box 13" o:spid="_x0000_s1036" type="#_x0000_t202" style="position:absolute;margin-left:411.1pt;margin-top:195pt;width:109.2pt;height:1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" filled="f" stroked="f" strokeweight=".5pt">
              <v:textbox>
                <w:txbxContent>
                  <w:p w14:paraId="334BC7DD" w14:textId="56C31544" w:rsidR="00A62DCF" w:rsidRPr="00B35980" w:rsidRDefault="00A62DCF" w:rsidP="00A62DCF">
                    <w:pPr>
                      <w:jc w:val="right"/>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DATE \@ "MMMM d, yyyy" </w:instrText>
                    </w:r>
                    <w:r>
                      <w:rPr>
                        <w:color w:val="FFFFFF" w:themeColor="background1"/>
                        <w:sz w:val="20"/>
                        <w:szCs w:val="20"/>
                      </w:rPr>
                      <w:fldChar w:fldCharType="separate"/>
                    </w:r>
                    <w:r w:rsidR="007209CA">
                      <w:rPr>
                        <w:noProof/>
                        <w:color w:val="FFFFFF" w:themeColor="background1"/>
                        <w:sz w:val="20"/>
                        <w:szCs w:val="20"/>
                      </w:rPr>
                      <w:t>March 17, 2021</w:t>
                    </w:r>
                    <w:r>
                      <w:rPr>
                        <w:color w:val="FFFFFF" w:themeColor="background1"/>
                        <w:sz w:val="20"/>
                        <w:szCs w:val="20"/>
                      </w:rPr>
                      <w:fldChar w:fldCharType="end"/>
                    </w:r>
                  </w:p>
                </w:txbxContent>
              </v:textbox>
            </v:shape>
          </w:pict>
        </mc:Fallback>
      </mc:AlternateContent>
    </w:r>
    <w:r w:rsidR="00B228E3" w:rsidRPr="008E15F8">
      <w:rPr>
        <w:noProof/>
        <w:color w:val="2C308F"/>
      </w:rPr>
      <mc:AlternateContent>
        <mc:Choice Requires="wps">
          <w:drawing>
            <wp:anchor distT="0" distB="0" distL="114300" distR="114300" simplePos="0" relativeHeight="251677696" behindDoc="1" locked="0" layoutInCell="1" allowOverlap="1" wp14:anchorId="1F1135D2" wp14:editId="215FD1CA">
              <wp:simplePos x="0" y="0"/>
              <wp:positionH relativeFrom="page">
                <wp:align>left</wp:align>
              </wp:positionH>
              <wp:positionV relativeFrom="paragraph">
                <wp:posOffset>179705</wp:posOffset>
              </wp:positionV>
              <wp:extent cx="7794625" cy="527050"/>
              <wp:effectExtent l="0" t="0" r="15875" b="19050"/>
              <wp:wrapNone/>
              <wp:docPr id="16" name="Rectangle 16"/>
              <wp:cNvGraphicFramePr/>
              <a:graphic xmlns:a="http://schemas.openxmlformats.org/drawingml/2006/main">
                <a:graphicData uri="http://schemas.microsoft.com/office/word/2010/wordprocessingShape">
                  <wps:wsp>
                    <wps:cNvSpPr/>
                    <wps:spPr>
                      <a:xfrm rot="10800000">
                        <a:off x="0" y="0"/>
                        <a:ext cx="7794625" cy="527050"/>
                      </a:xfrm>
                      <a:prstGeom prst="rect">
                        <a:avLst/>
                      </a:prstGeom>
                      <a:solidFill>
                        <a:srgbClr val="2D3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rect id="Rectangle 16" style="position:absolute;margin-left:0;margin-top:14.15pt;width:613.75pt;height:41.5pt;rotation:180;z-index:-2516387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d308a" strokecolor="#1f3763 [1604]" strokeweight="1pt" w14:anchorId="25E9C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">
              <w10:wrap anchorx="page"/>
            </v:rect>
          </w:pict>
        </mc:Fallback>
      </mc:AlternateContent>
    </w:r>
    <w:r w:rsidR="00BF2F31">
      <w:rPr>
        <w:noProof/>
      </w:rPr>
      <mc:AlternateContent>
        <mc:Choice Requires="wps">
          <w:drawing>
            <wp:anchor distT="0" distB="0" distL="114300" distR="114300" simplePos="0" relativeHeight="251685888" behindDoc="1" locked="0" layoutInCell="1" allowOverlap="1" wp14:anchorId="612ECFC5" wp14:editId="3FA03767">
              <wp:simplePos x="0" y="0"/>
              <wp:positionH relativeFrom="column">
                <wp:posOffset>-638127</wp:posOffset>
              </wp:positionH>
              <wp:positionV relativeFrom="paragraph">
                <wp:posOffset>176286</wp:posOffset>
              </wp:positionV>
              <wp:extent cx="7792671" cy="5860"/>
              <wp:effectExtent l="25400" t="25400" r="5715" b="32385"/>
              <wp:wrapNone/>
              <wp:docPr id="17" name="Straight Connector 17"/>
              <wp:cNvGraphicFramePr/>
              <a:graphic xmlns:a="http://schemas.openxmlformats.org/drawingml/2006/main">
                <a:graphicData uri="http://schemas.microsoft.com/office/word/2010/wordprocessingShape">
                  <wps:wsp>
                    <wps:cNvCnPr/>
                    <wps:spPr>
                      <a:xfrm rot="10800000">
                        <a:off x="0" y="0"/>
                        <a:ext cx="7792671" cy="5860"/>
                      </a:xfrm>
                      <a:prstGeom prst="line">
                        <a:avLst/>
                      </a:prstGeom>
                      <a:ln w="50800">
                        <a:solidFill>
                          <a:srgbClr val="F6D10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line id="Straight Connector 17" style="position:absolute;rotation:18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d10e" strokeweight="4pt" from="-50.25pt,13.9pt" to="563.35pt,14.35pt" w14:anchorId="583DE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">
              <v:stroke joinstyle="miter"/>
            </v:line>
          </w:pict>
        </mc:Fallback>
      </mc:AlternateContent>
    </w:r>
    <w:r w:rsidR="0058413B">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7A6C8" w14:textId="77777777" w:rsidR="00355D3C" w:rsidRDefault="00355D3C" w:rsidP="00B41B19">
      <w:r>
        <w:separator/>
      </w:r>
    </w:p>
  </w:footnote>
  <w:footnote w:type="continuationSeparator" w:id="0">
    <w:p w14:paraId="2573F622" w14:textId="77777777" w:rsidR="00355D3C" w:rsidRDefault="00355D3C" w:rsidP="00B4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3D81" w14:textId="77777777" w:rsidR="00646656" w:rsidRDefault="0064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67D7" w14:textId="3198BAB6" w:rsidR="00B41B19" w:rsidRDefault="005E7387" w:rsidP="00474492">
    <w:pPr>
      <w:pStyle w:val="Header"/>
      <w:jc w:val="right"/>
    </w:pPr>
    <w:r>
      <w:rPr>
        <w:noProof/>
      </w:rPr>
      <mc:AlternateContent>
        <mc:Choice Requires="wps">
          <w:drawing>
            <wp:anchor distT="0" distB="0" distL="114300" distR="114300" simplePos="0" relativeHeight="251620352" behindDoc="0" locked="0" layoutInCell="1" allowOverlap="1" wp14:anchorId="484C7B62" wp14:editId="66446E0B">
              <wp:simplePos x="0" y="0"/>
              <wp:positionH relativeFrom="column">
                <wp:posOffset>-139599</wp:posOffset>
              </wp:positionH>
              <wp:positionV relativeFrom="paragraph">
                <wp:posOffset>-351155</wp:posOffset>
              </wp:positionV>
              <wp:extent cx="2603534" cy="29893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03534" cy="298938"/>
                      </a:xfrm>
                      <a:prstGeom prst="rect">
                        <a:avLst/>
                      </a:prstGeom>
                      <a:noFill/>
                      <a:ln w="6350">
                        <a:noFill/>
                      </a:ln>
                    </wps:spPr>
                    <wps:txbx>
                      <w:txbxContent>
                        <w:p w14:paraId="5C2F5040" w14:textId="6EB92459" w:rsidR="005E7387" w:rsidRPr="005E7387" w:rsidRDefault="00787B40" w:rsidP="005E7387">
                          <w:pPr>
                            <w:jc w:val="center"/>
                            <w:rPr>
                              <w:rFonts w:ascii="Rockwell" w:hAnsi="Rockwell"/>
                              <w:b/>
                              <w:bCs/>
                              <w:color w:val="FFFFFF" w:themeColor="background1"/>
                            </w:rPr>
                          </w:pPr>
                          <w:r>
                            <w:rPr>
                              <w:rFonts w:ascii="Rockwell" w:hAnsi="Rockwell"/>
                              <w:b/>
                              <w:bCs/>
                              <w:color w:val="FFFFFF" w:themeColor="background1"/>
                            </w:rPr>
                            <w:t>FAQs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C7B62" id="_x0000_t202" coordsize="21600,21600" o:spt="202" path="m,l,21600r21600,l21600,xe">
              <v:stroke joinstyle="miter"/>
              <v:path gradientshapeok="t" o:connecttype="rect"/>
            </v:shapetype>
            <v:shape id="Text Box 28" o:spid="_x0000_s1027" type="#_x0000_t202" style="position:absolute;left:0;text-align:left;margin-left:-11pt;margin-top:-27.65pt;width:205pt;height:23.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" filled="f" stroked="f" strokeweight=".5pt">
              <v:textbox>
                <w:txbxContent>
                  <w:p w14:paraId="5C2F5040" w14:textId="6EB92459" w:rsidR="005E7387" w:rsidRPr="005E7387" w:rsidRDefault="00787B40" w:rsidP="005E7387">
                    <w:pPr>
                      <w:jc w:val="center"/>
                      <w:rPr>
                        <w:rFonts w:ascii="Rockwell" w:hAnsi="Rockwell"/>
                        <w:b/>
                        <w:bCs/>
                        <w:color w:val="FFFFFF" w:themeColor="background1"/>
                      </w:rPr>
                    </w:pPr>
                    <w:r>
                      <w:rPr>
                        <w:rFonts w:ascii="Rockwell" w:hAnsi="Rockwell"/>
                        <w:b/>
                        <w:bCs/>
                        <w:color w:val="FFFFFF" w:themeColor="background1"/>
                      </w:rPr>
                      <w:t>FAQs</w:t>
                    </w:r>
                  </w:p>
                </w:txbxContent>
              </v:textbox>
            </v:shape>
          </w:pict>
        </mc:Fallback>
      </mc:AlternateContent>
    </w:r>
    <w:r w:rsidR="00BF2F31">
      <w:rPr>
        <w:noProof/>
      </w:rPr>
      <mc:AlternateContent>
        <mc:Choice Requires="wps">
          <w:drawing>
            <wp:anchor distT="0" distB="0" distL="114300" distR="114300" simplePos="0" relativeHeight="251595776" behindDoc="1" locked="0" layoutInCell="1" allowOverlap="1" wp14:anchorId="338B95B4" wp14:editId="21AB0067">
              <wp:simplePos x="0" y="0"/>
              <wp:positionH relativeFrom="column">
                <wp:posOffset>-757311</wp:posOffset>
              </wp:positionH>
              <wp:positionV relativeFrom="paragraph">
                <wp:posOffset>-1954</wp:posOffset>
              </wp:positionV>
              <wp:extent cx="7916643" cy="0"/>
              <wp:effectExtent l="0" t="25400" r="33655" b="25400"/>
              <wp:wrapNone/>
              <wp:docPr id="22" name="Straight Connector 22"/>
              <wp:cNvGraphicFramePr/>
              <a:graphic xmlns:a="http://schemas.openxmlformats.org/drawingml/2006/main">
                <a:graphicData uri="http://schemas.microsoft.com/office/word/2010/wordprocessingShape">
                  <wps:wsp>
                    <wps:cNvCnPr/>
                    <wps:spPr>
                      <a:xfrm>
                        <a:off x="0" y="0"/>
                        <a:ext cx="7916643" cy="0"/>
                      </a:xfrm>
                      <a:prstGeom prst="line">
                        <a:avLst/>
                      </a:prstGeom>
                      <a:ln w="50800">
                        <a:solidFill>
                          <a:srgbClr val="F6D10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line id="Straight Connector 22"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6d10e" strokeweight="4pt" from="-59.65pt,-.15pt" to="563.7pt,-.15pt" w14:anchorId="670A9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">
              <v:stroke joinstyle="miter"/>
            </v:line>
          </w:pict>
        </mc:Fallback>
      </mc:AlternateContent>
    </w:r>
    <w:r w:rsidR="00BF2F31" w:rsidRPr="008E15F8">
      <w:rPr>
        <w:noProof/>
        <w:color w:val="2C308F"/>
      </w:rPr>
      <mc:AlternateContent>
        <mc:Choice Requires="wps">
          <w:drawing>
            <wp:anchor distT="0" distB="0" distL="114300" distR="114300" simplePos="0" relativeHeight="251587584" behindDoc="1" locked="0" layoutInCell="1" allowOverlap="1" wp14:anchorId="2B14BBEB" wp14:editId="383B22BF">
              <wp:simplePos x="0" y="0"/>
              <wp:positionH relativeFrom="column">
                <wp:posOffset>-804203</wp:posOffset>
              </wp:positionH>
              <wp:positionV relativeFrom="paragraph">
                <wp:posOffset>-449385</wp:posOffset>
              </wp:positionV>
              <wp:extent cx="7963535" cy="452755"/>
              <wp:effectExtent l="0" t="0" r="18415" b="23495"/>
              <wp:wrapNone/>
              <wp:docPr id="21" name="Rectangle 21"/>
              <wp:cNvGraphicFramePr/>
              <a:graphic xmlns:a="http://schemas.openxmlformats.org/drawingml/2006/main">
                <a:graphicData uri="http://schemas.microsoft.com/office/word/2010/wordprocessingShape">
                  <wps:wsp>
                    <wps:cNvSpPr/>
                    <wps:spPr>
                      <a:xfrm>
                        <a:off x="0" y="0"/>
                        <a:ext cx="7963535" cy="452755"/>
                      </a:xfrm>
                      <a:prstGeom prst="rect">
                        <a:avLst/>
                      </a:prstGeom>
                      <a:solidFill>
                        <a:srgbClr val="2D3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rect id="Rectangle 21" style="position:absolute;margin-left:-63.3pt;margin-top:-35.4pt;width:627.05pt;height:35.6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2d308a" strokecolor="#1f3763 [1604]" strokeweight="1pt" w14:anchorId="43F4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059F" w14:textId="3182DB8B" w:rsidR="004E2A02" w:rsidRDefault="0058413B">
    <w:pPr>
      <w:pStyle w:val="Header"/>
    </w:pPr>
    <w:r w:rsidRPr="008E15F8">
      <w:rPr>
        <w:noProof/>
        <w:color w:val="2C308F"/>
      </w:rPr>
      <mc:AlternateContent>
        <mc:Choice Requires="wpg">
          <w:drawing>
            <wp:anchor distT="0" distB="0" distL="114300" distR="114300" simplePos="0" relativeHeight="251669504" behindDoc="1" locked="0" layoutInCell="1" allowOverlap="1" wp14:anchorId="62B86178" wp14:editId="3FA69E0D">
              <wp:simplePos x="0" y="0"/>
              <wp:positionH relativeFrom="column">
                <wp:posOffset>-938530</wp:posOffset>
              </wp:positionH>
              <wp:positionV relativeFrom="paragraph">
                <wp:posOffset>-469900</wp:posOffset>
              </wp:positionV>
              <wp:extent cx="8135620" cy="773430"/>
              <wp:effectExtent l="0" t="0" r="30480" b="26670"/>
              <wp:wrapNone/>
              <wp:docPr id="8" name="Group 8"/>
              <wp:cNvGraphicFramePr/>
              <a:graphic xmlns:a="http://schemas.openxmlformats.org/drawingml/2006/main">
                <a:graphicData uri="http://schemas.microsoft.com/office/word/2010/wordprocessingGroup">
                  <wpg:wgp>
                    <wpg:cNvGrpSpPr/>
                    <wpg:grpSpPr>
                      <a:xfrm>
                        <a:off x="0" y="0"/>
                        <a:ext cx="8135620" cy="773430"/>
                        <a:chOff x="0" y="-18504"/>
                        <a:chExt cx="7845322" cy="563450"/>
                      </a:xfrm>
                    </wpg:grpSpPr>
                    <wps:wsp>
                      <wps:cNvPr id="9" name="Rectangle 9"/>
                      <wps:cNvSpPr/>
                      <wps:spPr>
                        <a:xfrm>
                          <a:off x="0" y="-18504"/>
                          <a:ext cx="7803481" cy="561429"/>
                        </a:xfrm>
                        <a:prstGeom prst="rect">
                          <a:avLst/>
                        </a:prstGeom>
                        <a:solidFill>
                          <a:srgbClr val="2D3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48491" y="544946"/>
                          <a:ext cx="7796831" cy="0"/>
                        </a:xfrm>
                        <a:prstGeom prst="line">
                          <a:avLst/>
                        </a:prstGeom>
                        <a:ln w="50800">
                          <a:solidFill>
                            <a:srgbClr val="F6D10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v:group id="Group 8" style="position:absolute;margin-left:-73.9pt;margin-top:-37pt;width:640.6pt;height:60.9pt;z-index:-251646976;mso-width-relative:margin;mso-height-relative:margin" coordsize="78453,5634" coordorigin=",-185" o:spid="_x0000_s1026" w14:anchorId="46BBC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">
              <v:rect id="Rectangle 9" style="position:absolute;top:-185;width:78034;height:5614;visibility:visible;mso-wrap-style:square;v-text-anchor:middle" o:spid="_x0000_s1027" fillcolor="#2d308a"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"/>
              <v:line id="Straight Connector 10" style="position:absolute;visibility:visible;mso-wrap-style:square" o:spid="_x0000_s1028" strokecolor="#f6d10e" strokeweight="4pt" o:connectortype="straight" from="484,5449" to="78453,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">
                <v:stroke joinstyle="miter"/>
              </v:line>
            </v:group>
          </w:pict>
        </mc:Fallback>
      </mc:AlternateContent>
    </w:r>
    <w:r w:rsidR="004E2A02">
      <w:rPr>
        <w:noProof/>
      </w:rPr>
      <mc:AlternateContent>
        <mc:Choice Requires="wps">
          <w:drawing>
            <wp:anchor distT="0" distB="0" distL="114300" distR="114300" simplePos="0" relativeHeight="251702272" behindDoc="0" locked="0" layoutInCell="1" allowOverlap="1" wp14:anchorId="194D1C91" wp14:editId="760A40CC">
              <wp:simplePos x="0" y="0"/>
              <wp:positionH relativeFrom="column">
                <wp:posOffset>735623</wp:posOffset>
              </wp:positionH>
              <wp:positionV relativeFrom="paragraph">
                <wp:posOffset>-206375</wp:posOffset>
              </wp:positionV>
              <wp:extent cx="5659582" cy="41021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659582" cy="410210"/>
                      </a:xfrm>
                      <a:prstGeom prst="rect">
                        <a:avLst/>
                      </a:prstGeom>
                      <a:noFill/>
                      <a:ln w="6350">
                        <a:noFill/>
                      </a:ln>
                    </wps:spPr>
                    <wps:txbx>
                      <w:txbxContent>
                        <w:p w14:paraId="5D8463F9" w14:textId="77777777" w:rsidR="004E2A02" w:rsidRPr="007B34A5" w:rsidRDefault="004E2A02" w:rsidP="004E2A02">
                          <w:pPr>
                            <w:jc w:val="center"/>
                            <w:rPr>
                              <w:rFonts w:ascii="Rockwell" w:hAnsi="Rockwell"/>
                              <w:b/>
                              <w:bCs/>
                              <w:color w:val="FFFFFF" w:themeColor="background1"/>
                              <w:sz w:val="36"/>
                              <w:szCs w:val="36"/>
                            </w:rPr>
                          </w:pPr>
                          <w:r w:rsidRPr="007B34A5">
                            <w:rPr>
                              <w:rFonts w:ascii="Rockwell" w:hAnsi="Rockwell"/>
                              <w:b/>
                              <w:bCs/>
                              <w:color w:val="FFFFFF" w:themeColor="background1"/>
                              <w:sz w:val="36"/>
                              <w:szCs w:val="36"/>
                            </w:rPr>
                            <w:t>Air Force Installation &amp; Mission Support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D1C91" id="_x0000_t202" coordsize="21600,21600" o:spt="202" path="m,l,21600r21600,l21600,xe">
              <v:stroke joinstyle="miter"/>
              <v:path gradientshapeok="t" o:connecttype="rect"/>
            </v:shapetype>
            <v:shape id="Text Box 12" o:spid="_x0000_s1032" type="#_x0000_t202" style="position:absolute;margin-left:57.9pt;margin-top:-16.25pt;width:445.65pt;height:3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" filled="f" stroked="f" strokeweight=".5pt">
              <v:textbox>
                <w:txbxContent>
                  <w:p w14:paraId="5D8463F9" w14:textId="77777777" w:rsidR="004E2A02" w:rsidRPr="007B34A5" w:rsidRDefault="004E2A02" w:rsidP="004E2A02">
                    <w:pPr>
                      <w:jc w:val="center"/>
                      <w:rPr>
                        <w:rFonts w:ascii="Rockwell" w:hAnsi="Rockwell"/>
                        <w:b/>
                        <w:bCs/>
                        <w:color w:val="FFFFFF" w:themeColor="background1"/>
                        <w:sz w:val="36"/>
                        <w:szCs w:val="36"/>
                      </w:rPr>
                    </w:pPr>
                    <w:r w:rsidRPr="007B34A5">
                      <w:rPr>
                        <w:rFonts w:ascii="Rockwell" w:hAnsi="Rockwell"/>
                        <w:b/>
                        <w:bCs/>
                        <w:color w:val="FFFFFF" w:themeColor="background1"/>
                        <w:sz w:val="36"/>
                        <w:szCs w:val="36"/>
                      </w:rPr>
                      <w:t>Air Force Installation &amp; Mission Support Center</w:t>
                    </w:r>
                  </w:p>
                </w:txbxContent>
              </v:textbox>
            </v:shape>
          </w:pict>
        </mc:Fallback>
      </mc:AlternateContent>
    </w:r>
    <w:r w:rsidR="004E2A02" w:rsidRPr="007B34A5">
      <w:rPr>
        <w:noProof/>
      </w:rPr>
      <w:drawing>
        <wp:anchor distT="0" distB="0" distL="114300" distR="114300" simplePos="0" relativeHeight="251694080" behindDoc="0" locked="0" layoutInCell="1" allowOverlap="1" wp14:anchorId="75FC2770" wp14:editId="0264B76B">
          <wp:simplePos x="0" y="0"/>
          <wp:positionH relativeFrom="column">
            <wp:posOffset>-280572</wp:posOffset>
          </wp:positionH>
          <wp:positionV relativeFrom="paragraph">
            <wp:posOffset>-308708</wp:posOffset>
          </wp:positionV>
          <wp:extent cx="1094509" cy="1115423"/>
          <wp:effectExtent l="0" t="0" r="0" b="0"/>
          <wp:wrapNone/>
          <wp:docPr id="51" name="Picture 5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94509" cy="11154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0A2"/>
    <w:multiLevelType w:val="hybridMultilevel"/>
    <w:tmpl w:val="B15A4F1A"/>
    <w:lvl w:ilvl="0" w:tplc="FFF6452A">
      <w:start w:val="1"/>
      <w:numFmt w:val="bullet"/>
      <w:lvlText w:val="•"/>
      <w:lvlJc w:val="left"/>
      <w:pPr>
        <w:tabs>
          <w:tab w:val="num" w:pos="720"/>
        </w:tabs>
        <w:ind w:left="720" w:hanging="360"/>
      </w:pPr>
      <w:rPr>
        <w:rFonts w:ascii="Times New Roman" w:hAnsi="Times New Roman" w:hint="default"/>
      </w:rPr>
    </w:lvl>
    <w:lvl w:ilvl="1" w:tplc="D422B868" w:tentative="1">
      <w:start w:val="1"/>
      <w:numFmt w:val="bullet"/>
      <w:lvlText w:val="•"/>
      <w:lvlJc w:val="left"/>
      <w:pPr>
        <w:tabs>
          <w:tab w:val="num" w:pos="1440"/>
        </w:tabs>
        <w:ind w:left="1440" w:hanging="360"/>
      </w:pPr>
      <w:rPr>
        <w:rFonts w:ascii="Times New Roman" w:hAnsi="Times New Roman" w:hint="default"/>
      </w:rPr>
    </w:lvl>
    <w:lvl w:ilvl="2" w:tplc="FD3A68C4" w:tentative="1">
      <w:start w:val="1"/>
      <w:numFmt w:val="bullet"/>
      <w:lvlText w:val="•"/>
      <w:lvlJc w:val="left"/>
      <w:pPr>
        <w:tabs>
          <w:tab w:val="num" w:pos="2160"/>
        </w:tabs>
        <w:ind w:left="2160" w:hanging="360"/>
      </w:pPr>
      <w:rPr>
        <w:rFonts w:ascii="Times New Roman" w:hAnsi="Times New Roman" w:hint="default"/>
      </w:rPr>
    </w:lvl>
    <w:lvl w:ilvl="3" w:tplc="7FA68BDA" w:tentative="1">
      <w:start w:val="1"/>
      <w:numFmt w:val="bullet"/>
      <w:lvlText w:val="•"/>
      <w:lvlJc w:val="left"/>
      <w:pPr>
        <w:tabs>
          <w:tab w:val="num" w:pos="2880"/>
        </w:tabs>
        <w:ind w:left="2880" w:hanging="360"/>
      </w:pPr>
      <w:rPr>
        <w:rFonts w:ascii="Times New Roman" w:hAnsi="Times New Roman" w:hint="default"/>
      </w:rPr>
    </w:lvl>
    <w:lvl w:ilvl="4" w:tplc="9C585B98" w:tentative="1">
      <w:start w:val="1"/>
      <w:numFmt w:val="bullet"/>
      <w:lvlText w:val="•"/>
      <w:lvlJc w:val="left"/>
      <w:pPr>
        <w:tabs>
          <w:tab w:val="num" w:pos="3600"/>
        </w:tabs>
        <w:ind w:left="3600" w:hanging="360"/>
      </w:pPr>
      <w:rPr>
        <w:rFonts w:ascii="Times New Roman" w:hAnsi="Times New Roman" w:hint="default"/>
      </w:rPr>
    </w:lvl>
    <w:lvl w:ilvl="5" w:tplc="690EC57C" w:tentative="1">
      <w:start w:val="1"/>
      <w:numFmt w:val="bullet"/>
      <w:lvlText w:val="•"/>
      <w:lvlJc w:val="left"/>
      <w:pPr>
        <w:tabs>
          <w:tab w:val="num" w:pos="4320"/>
        </w:tabs>
        <w:ind w:left="4320" w:hanging="360"/>
      </w:pPr>
      <w:rPr>
        <w:rFonts w:ascii="Times New Roman" w:hAnsi="Times New Roman" w:hint="default"/>
      </w:rPr>
    </w:lvl>
    <w:lvl w:ilvl="6" w:tplc="B9B4D1E2" w:tentative="1">
      <w:start w:val="1"/>
      <w:numFmt w:val="bullet"/>
      <w:lvlText w:val="•"/>
      <w:lvlJc w:val="left"/>
      <w:pPr>
        <w:tabs>
          <w:tab w:val="num" w:pos="5040"/>
        </w:tabs>
        <w:ind w:left="5040" w:hanging="360"/>
      </w:pPr>
      <w:rPr>
        <w:rFonts w:ascii="Times New Roman" w:hAnsi="Times New Roman" w:hint="default"/>
      </w:rPr>
    </w:lvl>
    <w:lvl w:ilvl="7" w:tplc="5636C094" w:tentative="1">
      <w:start w:val="1"/>
      <w:numFmt w:val="bullet"/>
      <w:lvlText w:val="•"/>
      <w:lvlJc w:val="left"/>
      <w:pPr>
        <w:tabs>
          <w:tab w:val="num" w:pos="5760"/>
        </w:tabs>
        <w:ind w:left="5760" w:hanging="360"/>
      </w:pPr>
      <w:rPr>
        <w:rFonts w:ascii="Times New Roman" w:hAnsi="Times New Roman" w:hint="default"/>
      </w:rPr>
    </w:lvl>
    <w:lvl w:ilvl="8" w:tplc="8CDC6D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1C7267"/>
    <w:multiLevelType w:val="hybridMultilevel"/>
    <w:tmpl w:val="58229B78"/>
    <w:lvl w:ilvl="0" w:tplc="AF70CDA4">
      <w:start w:val="1"/>
      <w:numFmt w:val="bullet"/>
      <w:lvlText w:val="•"/>
      <w:lvlJc w:val="left"/>
      <w:pPr>
        <w:tabs>
          <w:tab w:val="num" w:pos="720"/>
        </w:tabs>
        <w:ind w:left="720" w:hanging="360"/>
      </w:pPr>
      <w:rPr>
        <w:rFonts w:ascii="Arial" w:hAnsi="Arial" w:hint="default"/>
      </w:rPr>
    </w:lvl>
    <w:lvl w:ilvl="1" w:tplc="C9CE6494" w:tentative="1">
      <w:start w:val="1"/>
      <w:numFmt w:val="bullet"/>
      <w:lvlText w:val="•"/>
      <w:lvlJc w:val="left"/>
      <w:pPr>
        <w:tabs>
          <w:tab w:val="num" w:pos="1440"/>
        </w:tabs>
        <w:ind w:left="1440" w:hanging="360"/>
      </w:pPr>
      <w:rPr>
        <w:rFonts w:ascii="Arial" w:hAnsi="Arial" w:hint="default"/>
      </w:rPr>
    </w:lvl>
    <w:lvl w:ilvl="2" w:tplc="041AC834" w:tentative="1">
      <w:start w:val="1"/>
      <w:numFmt w:val="bullet"/>
      <w:lvlText w:val="•"/>
      <w:lvlJc w:val="left"/>
      <w:pPr>
        <w:tabs>
          <w:tab w:val="num" w:pos="2160"/>
        </w:tabs>
        <w:ind w:left="2160" w:hanging="360"/>
      </w:pPr>
      <w:rPr>
        <w:rFonts w:ascii="Arial" w:hAnsi="Arial" w:hint="default"/>
      </w:rPr>
    </w:lvl>
    <w:lvl w:ilvl="3" w:tplc="2B7C9138" w:tentative="1">
      <w:start w:val="1"/>
      <w:numFmt w:val="bullet"/>
      <w:lvlText w:val="•"/>
      <w:lvlJc w:val="left"/>
      <w:pPr>
        <w:tabs>
          <w:tab w:val="num" w:pos="2880"/>
        </w:tabs>
        <w:ind w:left="2880" w:hanging="360"/>
      </w:pPr>
      <w:rPr>
        <w:rFonts w:ascii="Arial" w:hAnsi="Arial" w:hint="default"/>
      </w:rPr>
    </w:lvl>
    <w:lvl w:ilvl="4" w:tplc="8C6819B8" w:tentative="1">
      <w:start w:val="1"/>
      <w:numFmt w:val="bullet"/>
      <w:lvlText w:val="•"/>
      <w:lvlJc w:val="left"/>
      <w:pPr>
        <w:tabs>
          <w:tab w:val="num" w:pos="3600"/>
        </w:tabs>
        <w:ind w:left="3600" w:hanging="360"/>
      </w:pPr>
      <w:rPr>
        <w:rFonts w:ascii="Arial" w:hAnsi="Arial" w:hint="default"/>
      </w:rPr>
    </w:lvl>
    <w:lvl w:ilvl="5" w:tplc="262A6CEE" w:tentative="1">
      <w:start w:val="1"/>
      <w:numFmt w:val="bullet"/>
      <w:lvlText w:val="•"/>
      <w:lvlJc w:val="left"/>
      <w:pPr>
        <w:tabs>
          <w:tab w:val="num" w:pos="4320"/>
        </w:tabs>
        <w:ind w:left="4320" w:hanging="360"/>
      </w:pPr>
      <w:rPr>
        <w:rFonts w:ascii="Arial" w:hAnsi="Arial" w:hint="default"/>
      </w:rPr>
    </w:lvl>
    <w:lvl w:ilvl="6" w:tplc="5D88A452" w:tentative="1">
      <w:start w:val="1"/>
      <w:numFmt w:val="bullet"/>
      <w:lvlText w:val="•"/>
      <w:lvlJc w:val="left"/>
      <w:pPr>
        <w:tabs>
          <w:tab w:val="num" w:pos="5040"/>
        </w:tabs>
        <w:ind w:left="5040" w:hanging="360"/>
      </w:pPr>
      <w:rPr>
        <w:rFonts w:ascii="Arial" w:hAnsi="Arial" w:hint="default"/>
      </w:rPr>
    </w:lvl>
    <w:lvl w:ilvl="7" w:tplc="83EA1DAA" w:tentative="1">
      <w:start w:val="1"/>
      <w:numFmt w:val="bullet"/>
      <w:lvlText w:val="•"/>
      <w:lvlJc w:val="left"/>
      <w:pPr>
        <w:tabs>
          <w:tab w:val="num" w:pos="5760"/>
        </w:tabs>
        <w:ind w:left="5760" w:hanging="360"/>
      </w:pPr>
      <w:rPr>
        <w:rFonts w:ascii="Arial" w:hAnsi="Arial" w:hint="default"/>
      </w:rPr>
    </w:lvl>
    <w:lvl w:ilvl="8" w:tplc="69AC54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AF1A75"/>
    <w:multiLevelType w:val="hybridMultilevel"/>
    <w:tmpl w:val="6888B15A"/>
    <w:lvl w:ilvl="0" w:tplc="7C483558">
      <w:start w:val="1"/>
      <w:numFmt w:val="lowerRoman"/>
      <w:lvlText w:val="%1."/>
      <w:lvlJc w:val="right"/>
      <w:pPr>
        <w:tabs>
          <w:tab w:val="num" w:pos="1080"/>
        </w:tabs>
        <w:ind w:left="1080" w:hanging="360"/>
      </w:pPr>
      <w:rPr>
        <w:rFonts w:ascii="Tahoma" w:hAnsi="Tahoma" w:cs="Tahoma" w:hint="default"/>
        <w:color w:val="404040" w:themeColor="text1" w:themeTint="BF"/>
      </w:rPr>
    </w:lvl>
    <w:lvl w:ilvl="1" w:tplc="49F003E2">
      <w:start w:val="1"/>
      <w:numFmt w:val="lowerRoman"/>
      <w:lvlText w:val="%2."/>
      <w:lvlJc w:val="right"/>
      <w:pPr>
        <w:tabs>
          <w:tab w:val="num" w:pos="1800"/>
        </w:tabs>
        <w:ind w:left="1800" w:hanging="360"/>
      </w:pPr>
    </w:lvl>
    <w:lvl w:ilvl="2" w:tplc="33D02220" w:tentative="1">
      <w:start w:val="1"/>
      <w:numFmt w:val="lowerRoman"/>
      <w:lvlText w:val="%3."/>
      <w:lvlJc w:val="right"/>
      <w:pPr>
        <w:tabs>
          <w:tab w:val="num" w:pos="2520"/>
        </w:tabs>
        <w:ind w:left="2520" w:hanging="360"/>
      </w:pPr>
    </w:lvl>
    <w:lvl w:ilvl="3" w:tplc="AA3A252A" w:tentative="1">
      <w:start w:val="1"/>
      <w:numFmt w:val="lowerRoman"/>
      <w:lvlText w:val="%4."/>
      <w:lvlJc w:val="right"/>
      <w:pPr>
        <w:tabs>
          <w:tab w:val="num" w:pos="3240"/>
        </w:tabs>
        <w:ind w:left="3240" w:hanging="360"/>
      </w:pPr>
    </w:lvl>
    <w:lvl w:ilvl="4" w:tplc="FDAE98D6" w:tentative="1">
      <w:start w:val="1"/>
      <w:numFmt w:val="lowerRoman"/>
      <w:lvlText w:val="%5."/>
      <w:lvlJc w:val="right"/>
      <w:pPr>
        <w:tabs>
          <w:tab w:val="num" w:pos="3960"/>
        </w:tabs>
        <w:ind w:left="3960" w:hanging="360"/>
      </w:pPr>
    </w:lvl>
    <w:lvl w:ilvl="5" w:tplc="DCFE94A8" w:tentative="1">
      <w:start w:val="1"/>
      <w:numFmt w:val="lowerRoman"/>
      <w:lvlText w:val="%6."/>
      <w:lvlJc w:val="right"/>
      <w:pPr>
        <w:tabs>
          <w:tab w:val="num" w:pos="4680"/>
        </w:tabs>
        <w:ind w:left="4680" w:hanging="360"/>
      </w:pPr>
    </w:lvl>
    <w:lvl w:ilvl="6" w:tplc="691605BC" w:tentative="1">
      <w:start w:val="1"/>
      <w:numFmt w:val="lowerRoman"/>
      <w:lvlText w:val="%7."/>
      <w:lvlJc w:val="right"/>
      <w:pPr>
        <w:tabs>
          <w:tab w:val="num" w:pos="5400"/>
        </w:tabs>
        <w:ind w:left="5400" w:hanging="360"/>
      </w:pPr>
    </w:lvl>
    <w:lvl w:ilvl="7" w:tplc="63D660AC" w:tentative="1">
      <w:start w:val="1"/>
      <w:numFmt w:val="lowerRoman"/>
      <w:lvlText w:val="%8."/>
      <w:lvlJc w:val="right"/>
      <w:pPr>
        <w:tabs>
          <w:tab w:val="num" w:pos="6120"/>
        </w:tabs>
        <w:ind w:left="6120" w:hanging="360"/>
      </w:pPr>
    </w:lvl>
    <w:lvl w:ilvl="8" w:tplc="FDA2EE14" w:tentative="1">
      <w:start w:val="1"/>
      <w:numFmt w:val="lowerRoman"/>
      <w:lvlText w:val="%9."/>
      <w:lvlJc w:val="right"/>
      <w:pPr>
        <w:tabs>
          <w:tab w:val="num" w:pos="6840"/>
        </w:tabs>
        <w:ind w:left="6840" w:hanging="360"/>
      </w:pPr>
    </w:lvl>
  </w:abstractNum>
  <w:abstractNum w:abstractNumId="3" w15:restartNumberingAfterBreak="0">
    <w:nsid w:val="1E514901"/>
    <w:multiLevelType w:val="hybridMultilevel"/>
    <w:tmpl w:val="BFC47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42462"/>
    <w:multiLevelType w:val="hybridMultilevel"/>
    <w:tmpl w:val="FA4E493C"/>
    <w:lvl w:ilvl="0" w:tplc="BF8E5342">
      <w:start w:val="1"/>
      <w:numFmt w:val="bullet"/>
      <w:lvlText w:val=""/>
      <w:lvlJc w:val="left"/>
      <w:pPr>
        <w:ind w:left="108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7A55D3"/>
    <w:multiLevelType w:val="hybridMultilevel"/>
    <w:tmpl w:val="3DEE3708"/>
    <w:lvl w:ilvl="0" w:tplc="9008F8A8">
      <w:start w:val="1"/>
      <w:numFmt w:val="lowerRoman"/>
      <w:lvlText w:val="%1."/>
      <w:lvlJc w:val="right"/>
      <w:pPr>
        <w:tabs>
          <w:tab w:val="num" w:pos="1800"/>
        </w:tabs>
        <w:ind w:left="1800" w:hanging="360"/>
      </w:pPr>
      <w:rPr>
        <w:rFonts w:ascii="Tahoma" w:hAnsi="Tahoma" w:cs="Tahoma" w:hint="default"/>
      </w:rPr>
    </w:lvl>
    <w:lvl w:ilvl="1" w:tplc="A7EC8034">
      <w:start w:val="1"/>
      <w:numFmt w:val="lowerLetter"/>
      <w:lvlText w:val="%2."/>
      <w:lvlJc w:val="left"/>
      <w:pPr>
        <w:tabs>
          <w:tab w:val="num" w:pos="2520"/>
        </w:tabs>
        <w:ind w:left="2520" w:hanging="360"/>
      </w:pPr>
    </w:lvl>
    <w:lvl w:ilvl="2" w:tplc="CB925EDE" w:tentative="1">
      <w:start w:val="1"/>
      <w:numFmt w:val="lowerLetter"/>
      <w:lvlText w:val="%3."/>
      <w:lvlJc w:val="left"/>
      <w:pPr>
        <w:tabs>
          <w:tab w:val="num" w:pos="3240"/>
        </w:tabs>
        <w:ind w:left="3240" w:hanging="360"/>
      </w:pPr>
    </w:lvl>
    <w:lvl w:ilvl="3" w:tplc="F220430C" w:tentative="1">
      <w:start w:val="1"/>
      <w:numFmt w:val="lowerLetter"/>
      <w:lvlText w:val="%4."/>
      <w:lvlJc w:val="left"/>
      <w:pPr>
        <w:tabs>
          <w:tab w:val="num" w:pos="3960"/>
        </w:tabs>
        <w:ind w:left="3960" w:hanging="360"/>
      </w:pPr>
    </w:lvl>
    <w:lvl w:ilvl="4" w:tplc="70F4E0FC" w:tentative="1">
      <w:start w:val="1"/>
      <w:numFmt w:val="lowerLetter"/>
      <w:lvlText w:val="%5."/>
      <w:lvlJc w:val="left"/>
      <w:pPr>
        <w:tabs>
          <w:tab w:val="num" w:pos="4680"/>
        </w:tabs>
        <w:ind w:left="4680" w:hanging="360"/>
      </w:pPr>
    </w:lvl>
    <w:lvl w:ilvl="5" w:tplc="C56C5678" w:tentative="1">
      <w:start w:val="1"/>
      <w:numFmt w:val="lowerLetter"/>
      <w:lvlText w:val="%6."/>
      <w:lvlJc w:val="left"/>
      <w:pPr>
        <w:tabs>
          <w:tab w:val="num" w:pos="5400"/>
        </w:tabs>
        <w:ind w:left="5400" w:hanging="360"/>
      </w:pPr>
    </w:lvl>
    <w:lvl w:ilvl="6" w:tplc="8A2C47EA" w:tentative="1">
      <w:start w:val="1"/>
      <w:numFmt w:val="lowerLetter"/>
      <w:lvlText w:val="%7."/>
      <w:lvlJc w:val="left"/>
      <w:pPr>
        <w:tabs>
          <w:tab w:val="num" w:pos="6120"/>
        </w:tabs>
        <w:ind w:left="6120" w:hanging="360"/>
      </w:pPr>
    </w:lvl>
    <w:lvl w:ilvl="7" w:tplc="2E084CAE" w:tentative="1">
      <w:start w:val="1"/>
      <w:numFmt w:val="lowerLetter"/>
      <w:lvlText w:val="%8."/>
      <w:lvlJc w:val="left"/>
      <w:pPr>
        <w:tabs>
          <w:tab w:val="num" w:pos="6840"/>
        </w:tabs>
        <w:ind w:left="6840" w:hanging="360"/>
      </w:pPr>
    </w:lvl>
    <w:lvl w:ilvl="8" w:tplc="1F181CE6" w:tentative="1">
      <w:start w:val="1"/>
      <w:numFmt w:val="lowerLetter"/>
      <w:lvlText w:val="%9."/>
      <w:lvlJc w:val="left"/>
      <w:pPr>
        <w:tabs>
          <w:tab w:val="num" w:pos="7560"/>
        </w:tabs>
        <w:ind w:left="7560" w:hanging="360"/>
      </w:pPr>
    </w:lvl>
  </w:abstractNum>
  <w:abstractNum w:abstractNumId="6" w15:restartNumberingAfterBreak="0">
    <w:nsid w:val="3B2715DC"/>
    <w:multiLevelType w:val="hybridMultilevel"/>
    <w:tmpl w:val="8E12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059DE"/>
    <w:multiLevelType w:val="hybridMultilevel"/>
    <w:tmpl w:val="E0720246"/>
    <w:lvl w:ilvl="0" w:tplc="BF8E5342">
      <w:start w:val="1"/>
      <w:numFmt w:val="bullet"/>
      <w:lvlText w:val=""/>
      <w:lvlJc w:val="left"/>
      <w:pPr>
        <w:ind w:left="108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0DF3DC1"/>
    <w:multiLevelType w:val="hybridMultilevel"/>
    <w:tmpl w:val="CE201F08"/>
    <w:lvl w:ilvl="0" w:tplc="DB9CAC9C">
      <w:start w:val="1"/>
      <w:numFmt w:val="bullet"/>
      <w:lvlText w:val="•"/>
      <w:lvlJc w:val="left"/>
      <w:pPr>
        <w:tabs>
          <w:tab w:val="num" w:pos="720"/>
        </w:tabs>
        <w:ind w:left="720" w:hanging="360"/>
      </w:pPr>
      <w:rPr>
        <w:rFonts w:ascii="Arial" w:hAnsi="Arial" w:hint="default"/>
      </w:rPr>
    </w:lvl>
    <w:lvl w:ilvl="1" w:tplc="8CC27472" w:tentative="1">
      <w:start w:val="1"/>
      <w:numFmt w:val="bullet"/>
      <w:lvlText w:val="•"/>
      <w:lvlJc w:val="left"/>
      <w:pPr>
        <w:tabs>
          <w:tab w:val="num" w:pos="1440"/>
        </w:tabs>
        <w:ind w:left="1440" w:hanging="360"/>
      </w:pPr>
      <w:rPr>
        <w:rFonts w:ascii="Arial" w:hAnsi="Arial" w:hint="default"/>
      </w:rPr>
    </w:lvl>
    <w:lvl w:ilvl="2" w:tplc="C5D647C4" w:tentative="1">
      <w:start w:val="1"/>
      <w:numFmt w:val="bullet"/>
      <w:lvlText w:val="•"/>
      <w:lvlJc w:val="left"/>
      <w:pPr>
        <w:tabs>
          <w:tab w:val="num" w:pos="2160"/>
        </w:tabs>
        <w:ind w:left="2160" w:hanging="360"/>
      </w:pPr>
      <w:rPr>
        <w:rFonts w:ascii="Arial" w:hAnsi="Arial" w:hint="default"/>
      </w:rPr>
    </w:lvl>
    <w:lvl w:ilvl="3" w:tplc="7ACC50B4" w:tentative="1">
      <w:start w:val="1"/>
      <w:numFmt w:val="bullet"/>
      <w:lvlText w:val="•"/>
      <w:lvlJc w:val="left"/>
      <w:pPr>
        <w:tabs>
          <w:tab w:val="num" w:pos="2880"/>
        </w:tabs>
        <w:ind w:left="2880" w:hanging="360"/>
      </w:pPr>
      <w:rPr>
        <w:rFonts w:ascii="Arial" w:hAnsi="Arial" w:hint="default"/>
      </w:rPr>
    </w:lvl>
    <w:lvl w:ilvl="4" w:tplc="8F08B2C8" w:tentative="1">
      <w:start w:val="1"/>
      <w:numFmt w:val="bullet"/>
      <w:lvlText w:val="•"/>
      <w:lvlJc w:val="left"/>
      <w:pPr>
        <w:tabs>
          <w:tab w:val="num" w:pos="3600"/>
        </w:tabs>
        <w:ind w:left="3600" w:hanging="360"/>
      </w:pPr>
      <w:rPr>
        <w:rFonts w:ascii="Arial" w:hAnsi="Arial" w:hint="default"/>
      </w:rPr>
    </w:lvl>
    <w:lvl w:ilvl="5" w:tplc="4FDAEEB8" w:tentative="1">
      <w:start w:val="1"/>
      <w:numFmt w:val="bullet"/>
      <w:lvlText w:val="•"/>
      <w:lvlJc w:val="left"/>
      <w:pPr>
        <w:tabs>
          <w:tab w:val="num" w:pos="4320"/>
        </w:tabs>
        <w:ind w:left="4320" w:hanging="360"/>
      </w:pPr>
      <w:rPr>
        <w:rFonts w:ascii="Arial" w:hAnsi="Arial" w:hint="default"/>
      </w:rPr>
    </w:lvl>
    <w:lvl w:ilvl="6" w:tplc="B27CBF7A" w:tentative="1">
      <w:start w:val="1"/>
      <w:numFmt w:val="bullet"/>
      <w:lvlText w:val="•"/>
      <w:lvlJc w:val="left"/>
      <w:pPr>
        <w:tabs>
          <w:tab w:val="num" w:pos="5040"/>
        </w:tabs>
        <w:ind w:left="5040" w:hanging="360"/>
      </w:pPr>
      <w:rPr>
        <w:rFonts w:ascii="Arial" w:hAnsi="Arial" w:hint="default"/>
      </w:rPr>
    </w:lvl>
    <w:lvl w:ilvl="7" w:tplc="2A0466BC" w:tentative="1">
      <w:start w:val="1"/>
      <w:numFmt w:val="bullet"/>
      <w:lvlText w:val="•"/>
      <w:lvlJc w:val="left"/>
      <w:pPr>
        <w:tabs>
          <w:tab w:val="num" w:pos="5760"/>
        </w:tabs>
        <w:ind w:left="5760" w:hanging="360"/>
      </w:pPr>
      <w:rPr>
        <w:rFonts w:ascii="Arial" w:hAnsi="Arial" w:hint="default"/>
      </w:rPr>
    </w:lvl>
    <w:lvl w:ilvl="8" w:tplc="A0346E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671E6A"/>
    <w:multiLevelType w:val="hybridMultilevel"/>
    <w:tmpl w:val="09D0E51E"/>
    <w:lvl w:ilvl="0" w:tplc="5050A244">
      <w:start w:val="1"/>
      <w:numFmt w:val="bullet"/>
      <w:lvlText w:val="•"/>
      <w:lvlJc w:val="left"/>
      <w:pPr>
        <w:tabs>
          <w:tab w:val="num" w:pos="720"/>
        </w:tabs>
        <w:ind w:left="720" w:hanging="360"/>
      </w:pPr>
      <w:rPr>
        <w:rFonts w:ascii="Times New Roman" w:hAnsi="Times New Roman" w:hint="default"/>
      </w:rPr>
    </w:lvl>
    <w:lvl w:ilvl="1" w:tplc="8446E536">
      <w:numFmt w:val="bullet"/>
      <w:lvlText w:val="•"/>
      <w:lvlJc w:val="left"/>
      <w:pPr>
        <w:tabs>
          <w:tab w:val="num" w:pos="1440"/>
        </w:tabs>
        <w:ind w:left="1440" w:hanging="360"/>
      </w:pPr>
      <w:rPr>
        <w:rFonts w:ascii="Times New Roman" w:hAnsi="Times New Roman" w:hint="default"/>
      </w:rPr>
    </w:lvl>
    <w:lvl w:ilvl="2" w:tplc="EA7AF018" w:tentative="1">
      <w:start w:val="1"/>
      <w:numFmt w:val="bullet"/>
      <w:lvlText w:val="•"/>
      <w:lvlJc w:val="left"/>
      <w:pPr>
        <w:tabs>
          <w:tab w:val="num" w:pos="2160"/>
        </w:tabs>
        <w:ind w:left="2160" w:hanging="360"/>
      </w:pPr>
      <w:rPr>
        <w:rFonts w:ascii="Times New Roman" w:hAnsi="Times New Roman" w:hint="default"/>
      </w:rPr>
    </w:lvl>
    <w:lvl w:ilvl="3" w:tplc="5120B296" w:tentative="1">
      <w:start w:val="1"/>
      <w:numFmt w:val="bullet"/>
      <w:lvlText w:val="•"/>
      <w:lvlJc w:val="left"/>
      <w:pPr>
        <w:tabs>
          <w:tab w:val="num" w:pos="2880"/>
        </w:tabs>
        <w:ind w:left="2880" w:hanging="360"/>
      </w:pPr>
      <w:rPr>
        <w:rFonts w:ascii="Times New Roman" w:hAnsi="Times New Roman" w:hint="default"/>
      </w:rPr>
    </w:lvl>
    <w:lvl w:ilvl="4" w:tplc="92484C9A" w:tentative="1">
      <w:start w:val="1"/>
      <w:numFmt w:val="bullet"/>
      <w:lvlText w:val="•"/>
      <w:lvlJc w:val="left"/>
      <w:pPr>
        <w:tabs>
          <w:tab w:val="num" w:pos="3600"/>
        </w:tabs>
        <w:ind w:left="3600" w:hanging="360"/>
      </w:pPr>
      <w:rPr>
        <w:rFonts w:ascii="Times New Roman" w:hAnsi="Times New Roman" w:hint="default"/>
      </w:rPr>
    </w:lvl>
    <w:lvl w:ilvl="5" w:tplc="00F61B8A" w:tentative="1">
      <w:start w:val="1"/>
      <w:numFmt w:val="bullet"/>
      <w:lvlText w:val="•"/>
      <w:lvlJc w:val="left"/>
      <w:pPr>
        <w:tabs>
          <w:tab w:val="num" w:pos="4320"/>
        </w:tabs>
        <w:ind w:left="4320" w:hanging="360"/>
      </w:pPr>
      <w:rPr>
        <w:rFonts w:ascii="Times New Roman" w:hAnsi="Times New Roman" w:hint="default"/>
      </w:rPr>
    </w:lvl>
    <w:lvl w:ilvl="6" w:tplc="C698493A" w:tentative="1">
      <w:start w:val="1"/>
      <w:numFmt w:val="bullet"/>
      <w:lvlText w:val="•"/>
      <w:lvlJc w:val="left"/>
      <w:pPr>
        <w:tabs>
          <w:tab w:val="num" w:pos="5040"/>
        </w:tabs>
        <w:ind w:left="5040" w:hanging="360"/>
      </w:pPr>
      <w:rPr>
        <w:rFonts w:ascii="Times New Roman" w:hAnsi="Times New Roman" w:hint="default"/>
      </w:rPr>
    </w:lvl>
    <w:lvl w:ilvl="7" w:tplc="C4B027AC" w:tentative="1">
      <w:start w:val="1"/>
      <w:numFmt w:val="bullet"/>
      <w:lvlText w:val="•"/>
      <w:lvlJc w:val="left"/>
      <w:pPr>
        <w:tabs>
          <w:tab w:val="num" w:pos="5760"/>
        </w:tabs>
        <w:ind w:left="5760" w:hanging="360"/>
      </w:pPr>
      <w:rPr>
        <w:rFonts w:ascii="Times New Roman" w:hAnsi="Times New Roman" w:hint="default"/>
      </w:rPr>
    </w:lvl>
    <w:lvl w:ilvl="8" w:tplc="692413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3A5154"/>
    <w:multiLevelType w:val="hybridMultilevel"/>
    <w:tmpl w:val="8256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E4711"/>
    <w:multiLevelType w:val="hybridMultilevel"/>
    <w:tmpl w:val="549E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54A33"/>
    <w:multiLevelType w:val="hybridMultilevel"/>
    <w:tmpl w:val="82DEF4FC"/>
    <w:lvl w:ilvl="0" w:tplc="0B0C1FA4">
      <w:start w:val="1"/>
      <w:numFmt w:val="bullet"/>
      <w:lvlText w:val="•"/>
      <w:lvlJc w:val="left"/>
      <w:pPr>
        <w:tabs>
          <w:tab w:val="num" w:pos="720"/>
        </w:tabs>
        <w:ind w:left="720" w:hanging="360"/>
      </w:pPr>
      <w:rPr>
        <w:rFonts w:ascii="Arial" w:hAnsi="Arial" w:hint="default"/>
      </w:rPr>
    </w:lvl>
    <w:lvl w:ilvl="1" w:tplc="255EE67C" w:tentative="1">
      <w:start w:val="1"/>
      <w:numFmt w:val="bullet"/>
      <w:lvlText w:val="•"/>
      <w:lvlJc w:val="left"/>
      <w:pPr>
        <w:tabs>
          <w:tab w:val="num" w:pos="1440"/>
        </w:tabs>
        <w:ind w:left="1440" w:hanging="360"/>
      </w:pPr>
      <w:rPr>
        <w:rFonts w:ascii="Arial" w:hAnsi="Arial" w:hint="default"/>
      </w:rPr>
    </w:lvl>
    <w:lvl w:ilvl="2" w:tplc="B2841EE6" w:tentative="1">
      <w:start w:val="1"/>
      <w:numFmt w:val="bullet"/>
      <w:lvlText w:val="•"/>
      <w:lvlJc w:val="left"/>
      <w:pPr>
        <w:tabs>
          <w:tab w:val="num" w:pos="2160"/>
        </w:tabs>
        <w:ind w:left="2160" w:hanging="360"/>
      </w:pPr>
      <w:rPr>
        <w:rFonts w:ascii="Arial" w:hAnsi="Arial" w:hint="default"/>
      </w:rPr>
    </w:lvl>
    <w:lvl w:ilvl="3" w:tplc="C5D2971E" w:tentative="1">
      <w:start w:val="1"/>
      <w:numFmt w:val="bullet"/>
      <w:lvlText w:val="•"/>
      <w:lvlJc w:val="left"/>
      <w:pPr>
        <w:tabs>
          <w:tab w:val="num" w:pos="2880"/>
        </w:tabs>
        <w:ind w:left="2880" w:hanging="360"/>
      </w:pPr>
      <w:rPr>
        <w:rFonts w:ascii="Arial" w:hAnsi="Arial" w:hint="default"/>
      </w:rPr>
    </w:lvl>
    <w:lvl w:ilvl="4" w:tplc="E81897AC" w:tentative="1">
      <w:start w:val="1"/>
      <w:numFmt w:val="bullet"/>
      <w:lvlText w:val="•"/>
      <w:lvlJc w:val="left"/>
      <w:pPr>
        <w:tabs>
          <w:tab w:val="num" w:pos="3600"/>
        </w:tabs>
        <w:ind w:left="3600" w:hanging="360"/>
      </w:pPr>
      <w:rPr>
        <w:rFonts w:ascii="Arial" w:hAnsi="Arial" w:hint="default"/>
      </w:rPr>
    </w:lvl>
    <w:lvl w:ilvl="5" w:tplc="38B6014A" w:tentative="1">
      <w:start w:val="1"/>
      <w:numFmt w:val="bullet"/>
      <w:lvlText w:val="•"/>
      <w:lvlJc w:val="left"/>
      <w:pPr>
        <w:tabs>
          <w:tab w:val="num" w:pos="4320"/>
        </w:tabs>
        <w:ind w:left="4320" w:hanging="360"/>
      </w:pPr>
      <w:rPr>
        <w:rFonts w:ascii="Arial" w:hAnsi="Arial" w:hint="default"/>
      </w:rPr>
    </w:lvl>
    <w:lvl w:ilvl="6" w:tplc="D24428D6" w:tentative="1">
      <w:start w:val="1"/>
      <w:numFmt w:val="bullet"/>
      <w:lvlText w:val="•"/>
      <w:lvlJc w:val="left"/>
      <w:pPr>
        <w:tabs>
          <w:tab w:val="num" w:pos="5040"/>
        </w:tabs>
        <w:ind w:left="5040" w:hanging="360"/>
      </w:pPr>
      <w:rPr>
        <w:rFonts w:ascii="Arial" w:hAnsi="Arial" w:hint="default"/>
      </w:rPr>
    </w:lvl>
    <w:lvl w:ilvl="7" w:tplc="174060AE" w:tentative="1">
      <w:start w:val="1"/>
      <w:numFmt w:val="bullet"/>
      <w:lvlText w:val="•"/>
      <w:lvlJc w:val="left"/>
      <w:pPr>
        <w:tabs>
          <w:tab w:val="num" w:pos="5760"/>
        </w:tabs>
        <w:ind w:left="5760" w:hanging="360"/>
      </w:pPr>
      <w:rPr>
        <w:rFonts w:ascii="Arial" w:hAnsi="Arial" w:hint="default"/>
      </w:rPr>
    </w:lvl>
    <w:lvl w:ilvl="8" w:tplc="5924456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7"/>
  </w:num>
  <w:num w:numId="4">
    <w:abstractNumId w:val="2"/>
  </w:num>
  <w:num w:numId="5">
    <w:abstractNumId w:val="5"/>
  </w:num>
  <w:num w:numId="6">
    <w:abstractNumId w:val="9"/>
  </w:num>
  <w:num w:numId="7">
    <w:abstractNumId w:val="0"/>
  </w:num>
  <w:num w:numId="8">
    <w:abstractNumId w:val="10"/>
  </w:num>
  <w:num w:numId="9">
    <w:abstractNumId w:val="6"/>
  </w:num>
  <w:num w:numId="10">
    <w:abstractNumId w:val="11"/>
  </w:num>
  <w:num w:numId="11">
    <w:abstractNumId w:val="1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19"/>
    <w:rsid w:val="000052A5"/>
    <w:rsid w:val="00020609"/>
    <w:rsid w:val="000214BB"/>
    <w:rsid w:val="000223D0"/>
    <w:rsid w:val="000309B6"/>
    <w:rsid w:val="00052927"/>
    <w:rsid w:val="000634BF"/>
    <w:rsid w:val="00072A2C"/>
    <w:rsid w:val="00080348"/>
    <w:rsid w:val="00082945"/>
    <w:rsid w:val="00090C50"/>
    <w:rsid w:val="000933D2"/>
    <w:rsid w:val="00096C8B"/>
    <w:rsid w:val="000B4732"/>
    <w:rsid w:val="000B491F"/>
    <w:rsid w:val="000C2F9E"/>
    <w:rsid w:val="000C780E"/>
    <w:rsid w:val="000D60B4"/>
    <w:rsid w:val="000D612E"/>
    <w:rsid w:val="000E6985"/>
    <w:rsid w:val="000E7092"/>
    <w:rsid w:val="000F637C"/>
    <w:rsid w:val="001011B0"/>
    <w:rsid w:val="0011605F"/>
    <w:rsid w:val="00125BA0"/>
    <w:rsid w:val="00135386"/>
    <w:rsid w:val="00142EE1"/>
    <w:rsid w:val="0015320D"/>
    <w:rsid w:val="00156504"/>
    <w:rsid w:val="0016748F"/>
    <w:rsid w:val="00170FE9"/>
    <w:rsid w:val="001721F9"/>
    <w:rsid w:val="00172980"/>
    <w:rsid w:val="00172D74"/>
    <w:rsid w:val="00184068"/>
    <w:rsid w:val="00193668"/>
    <w:rsid w:val="001A290E"/>
    <w:rsid w:val="001A6D21"/>
    <w:rsid w:val="001B0D89"/>
    <w:rsid w:val="001D6EE3"/>
    <w:rsid w:val="001D7B36"/>
    <w:rsid w:val="001E4386"/>
    <w:rsid w:val="001E6280"/>
    <w:rsid w:val="001F02F9"/>
    <w:rsid w:val="00206263"/>
    <w:rsid w:val="00207B31"/>
    <w:rsid w:val="00210FA6"/>
    <w:rsid w:val="00215786"/>
    <w:rsid w:val="00216CF7"/>
    <w:rsid w:val="00233C22"/>
    <w:rsid w:val="00263341"/>
    <w:rsid w:val="00270F8B"/>
    <w:rsid w:val="002729C7"/>
    <w:rsid w:val="00276A0E"/>
    <w:rsid w:val="00281FC3"/>
    <w:rsid w:val="002851CD"/>
    <w:rsid w:val="002A04E5"/>
    <w:rsid w:val="002A22A7"/>
    <w:rsid w:val="002A756C"/>
    <w:rsid w:val="002D60D3"/>
    <w:rsid w:val="002E3A58"/>
    <w:rsid w:val="002F00DF"/>
    <w:rsid w:val="002F5621"/>
    <w:rsid w:val="002F7D3C"/>
    <w:rsid w:val="00304F93"/>
    <w:rsid w:val="00312463"/>
    <w:rsid w:val="00315DE4"/>
    <w:rsid w:val="0033463C"/>
    <w:rsid w:val="0034329D"/>
    <w:rsid w:val="00343B2A"/>
    <w:rsid w:val="00345A0E"/>
    <w:rsid w:val="0034753A"/>
    <w:rsid w:val="00351FC2"/>
    <w:rsid w:val="00355D3C"/>
    <w:rsid w:val="003562C6"/>
    <w:rsid w:val="003563E9"/>
    <w:rsid w:val="00361152"/>
    <w:rsid w:val="003724EE"/>
    <w:rsid w:val="003732A5"/>
    <w:rsid w:val="00373E65"/>
    <w:rsid w:val="00387DCC"/>
    <w:rsid w:val="003A4BEC"/>
    <w:rsid w:val="003B1EA5"/>
    <w:rsid w:val="003E02BA"/>
    <w:rsid w:val="003F1651"/>
    <w:rsid w:val="003F5000"/>
    <w:rsid w:val="00402890"/>
    <w:rsid w:val="00405ADB"/>
    <w:rsid w:val="004202F5"/>
    <w:rsid w:val="00431932"/>
    <w:rsid w:val="00450CD2"/>
    <w:rsid w:val="00471FB3"/>
    <w:rsid w:val="00473ECD"/>
    <w:rsid w:val="00474492"/>
    <w:rsid w:val="004901C9"/>
    <w:rsid w:val="004A3031"/>
    <w:rsid w:val="004B7369"/>
    <w:rsid w:val="004D2386"/>
    <w:rsid w:val="004E0AAC"/>
    <w:rsid w:val="004E2A02"/>
    <w:rsid w:val="004E52B1"/>
    <w:rsid w:val="0050052C"/>
    <w:rsid w:val="00507456"/>
    <w:rsid w:val="0057311B"/>
    <w:rsid w:val="0058413B"/>
    <w:rsid w:val="005959FB"/>
    <w:rsid w:val="005A38F3"/>
    <w:rsid w:val="005B13A8"/>
    <w:rsid w:val="005C03FC"/>
    <w:rsid w:val="005C2333"/>
    <w:rsid w:val="005D0372"/>
    <w:rsid w:val="005D49C2"/>
    <w:rsid w:val="005D766E"/>
    <w:rsid w:val="005E7387"/>
    <w:rsid w:val="005E7AD6"/>
    <w:rsid w:val="005F2615"/>
    <w:rsid w:val="005F6FDD"/>
    <w:rsid w:val="005F7680"/>
    <w:rsid w:val="00604926"/>
    <w:rsid w:val="00606FA4"/>
    <w:rsid w:val="00611420"/>
    <w:rsid w:val="00617FC3"/>
    <w:rsid w:val="00625B5D"/>
    <w:rsid w:val="006271D2"/>
    <w:rsid w:val="00627360"/>
    <w:rsid w:val="00646656"/>
    <w:rsid w:val="00650ABC"/>
    <w:rsid w:val="00661C30"/>
    <w:rsid w:val="0066440E"/>
    <w:rsid w:val="00670DAD"/>
    <w:rsid w:val="00675D95"/>
    <w:rsid w:val="00693B55"/>
    <w:rsid w:val="00694B27"/>
    <w:rsid w:val="006969DE"/>
    <w:rsid w:val="00696CEF"/>
    <w:rsid w:val="006B4416"/>
    <w:rsid w:val="006C05B1"/>
    <w:rsid w:val="006E465F"/>
    <w:rsid w:val="006F2BBC"/>
    <w:rsid w:val="006F4DC5"/>
    <w:rsid w:val="006F69EC"/>
    <w:rsid w:val="007031C3"/>
    <w:rsid w:val="00707E99"/>
    <w:rsid w:val="0071079C"/>
    <w:rsid w:val="007209CA"/>
    <w:rsid w:val="007249ED"/>
    <w:rsid w:val="00727228"/>
    <w:rsid w:val="00752CFD"/>
    <w:rsid w:val="00753AD8"/>
    <w:rsid w:val="00753E0F"/>
    <w:rsid w:val="007576EA"/>
    <w:rsid w:val="00773A32"/>
    <w:rsid w:val="00774623"/>
    <w:rsid w:val="007820F4"/>
    <w:rsid w:val="00782E1D"/>
    <w:rsid w:val="00787B40"/>
    <w:rsid w:val="00796D26"/>
    <w:rsid w:val="007971C9"/>
    <w:rsid w:val="007B34A5"/>
    <w:rsid w:val="007B7276"/>
    <w:rsid w:val="007C5D07"/>
    <w:rsid w:val="007D567E"/>
    <w:rsid w:val="007D797A"/>
    <w:rsid w:val="007E12D9"/>
    <w:rsid w:val="008540D1"/>
    <w:rsid w:val="008561B5"/>
    <w:rsid w:val="00874720"/>
    <w:rsid w:val="008A4EB6"/>
    <w:rsid w:val="008C1B98"/>
    <w:rsid w:val="008D2990"/>
    <w:rsid w:val="008E15F8"/>
    <w:rsid w:val="008E221C"/>
    <w:rsid w:val="008E28CF"/>
    <w:rsid w:val="008F32FF"/>
    <w:rsid w:val="009001A0"/>
    <w:rsid w:val="00902287"/>
    <w:rsid w:val="00902D7F"/>
    <w:rsid w:val="009169B8"/>
    <w:rsid w:val="00921AEF"/>
    <w:rsid w:val="00942180"/>
    <w:rsid w:val="00944C49"/>
    <w:rsid w:val="00951D18"/>
    <w:rsid w:val="0095233B"/>
    <w:rsid w:val="00955C67"/>
    <w:rsid w:val="00955D9F"/>
    <w:rsid w:val="00964A0C"/>
    <w:rsid w:val="00992185"/>
    <w:rsid w:val="009C4A88"/>
    <w:rsid w:val="009C6FEE"/>
    <w:rsid w:val="009D2E01"/>
    <w:rsid w:val="009F25C9"/>
    <w:rsid w:val="009F5857"/>
    <w:rsid w:val="00A12562"/>
    <w:rsid w:val="00A24ABC"/>
    <w:rsid w:val="00A345C8"/>
    <w:rsid w:val="00A403EB"/>
    <w:rsid w:val="00A43CE8"/>
    <w:rsid w:val="00A62DCF"/>
    <w:rsid w:val="00A75112"/>
    <w:rsid w:val="00A8580C"/>
    <w:rsid w:val="00A920F6"/>
    <w:rsid w:val="00AA5F95"/>
    <w:rsid w:val="00AB0DE7"/>
    <w:rsid w:val="00AB3D92"/>
    <w:rsid w:val="00AB6DCE"/>
    <w:rsid w:val="00AE12D7"/>
    <w:rsid w:val="00AE5C0D"/>
    <w:rsid w:val="00AE5F2F"/>
    <w:rsid w:val="00AE702B"/>
    <w:rsid w:val="00AF0036"/>
    <w:rsid w:val="00AF1107"/>
    <w:rsid w:val="00AF7D0A"/>
    <w:rsid w:val="00B228E3"/>
    <w:rsid w:val="00B35265"/>
    <w:rsid w:val="00B35980"/>
    <w:rsid w:val="00B41B19"/>
    <w:rsid w:val="00B46EAD"/>
    <w:rsid w:val="00B75099"/>
    <w:rsid w:val="00B8501E"/>
    <w:rsid w:val="00B859C5"/>
    <w:rsid w:val="00BA0188"/>
    <w:rsid w:val="00BA44A9"/>
    <w:rsid w:val="00BC1721"/>
    <w:rsid w:val="00BD4595"/>
    <w:rsid w:val="00BD56AC"/>
    <w:rsid w:val="00BE6E10"/>
    <w:rsid w:val="00BF0329"/>
    <w:rsid w:val="00BF2EF8"/>
    <w:rsid w:val="00BF2F31"/>
    <w:rsid w:val="00BF71ED"/>
    <w:rsid w:val="00C0435A"/>
    <w:rsid w:val="00C123CD"/>
    <w:rsid w:val="00C40F8B"/>
    <w:rsid w:val="00C607DE"/>
    <w:rsid w:val="00C65E7A"/>
    <w:rsid w:val="00C725C4"/>
    <w:rsid w:val="00C85E5F"/>
    <w:rsid w:val="00CA30D9"/>
    <w:rsid w:val="00CC1504"/>
    <w:rsid w:val="00CD0931"/>
    <w:rsid w:val="00CE4AB7"/>
    <w:rsid w:val="00CF239A"/>
    <w:rsid w:val="00CF3482"/>
    <w:rsid w:val="00D17DE6"/>
    <w:rsid w:val="00D202B7"/>
    <w:rsid w:val="00D35ED9"/>
    <w:rsid w:val="00D42EBF"/>
    <w:rsid w:val="00D538DA"/>
    <w:rsid w:val="00D709E2"/>
    <w:rsid w:val="00D764F6"/>
    <w:rsid w:val="00D83FFC"/>
    <w:rsid w:val="00D860B7"/>
    <w:rsid w:val="00D86751"/>
    <w:rsid w:val="00D867A2"/>
    <w:rsid w:val="00D97652"/>
    <w:rsid w:val="00DA7D44"/>
    <w:rsid w:val="00DB213D"/>
    <w:rsid w:val="00DC0BF0"/>
    <w:rsid w:val="00DD1CB1"/>
    <w:rsid w:val="00DD662A"/>
    <w:rsid w:val="00DE4563"/>
    <w:rsid w:val="00E01333"/>
    <w:rsid w:val="00E033F9"/>
    <w:rsid w:val="00E16FEA"/>
    <w:rsid w:val="00E2085D"/>
    <w:rsid w:val="00E3289E"/>
    <w:rsid w:val="00E34486"/>
    <w:rsid w:val="00E3500B"/>
    <w:rsid w:val="00E350F7"/>
    <w:rsid w:val="00E43AF4"/>
    <w:rsid w:val="00E47AD9"/>
    <w:rsid w:val="00E50623"/>
    <w:rsid w:val="00E528B2"/>
    <w:rsid w:val="00E530F7"/>
    <w:rsid w:val="00E573A6"/>
    <w:rsid w:val="00E67AEE"/>
    <w:rsid w:val="00E756C6"/>
    <w:rsid w:val="00E80CD5"/>
    <w:rsid w:val="00E91082"/>
    <w:rsid w:val="00E95C37"/>
    <w:rsid w:val="00E9797A"/>
    <w:rsid w:val="00EB2467"/>
    <w:rsid w:val="00EC4AE9"/>
    <w:rsid w:val="00ED124F"/>
    <w:rsid w:val="00EE346F"/>
    <w:rsid w:val="00EE45ED"/>
    <w:rsid w:val="00EE4749"/>
    <w:rsid w:val="00EF2BA2"/>
    <w:rsid w:val="00F02728"/>
    <w:rsid w:val="00F077BD"/>
    <w:rsid w:val="00F20A15"/>
    <w:rsid w:val="00F22808"/>
    <w:rsid w:val="00F2593F"/>
    <w:rsid w:val="00F27E41"/>
    <w:rsid w:val="00F27FC5"/>
    <w:rsid w:val="00F304D0"/>
    <w:rsid w:val="00F3211A"/>
    <w:rsid w:val="00F355FD"/>
    <w:rsid w:val="00F45BDE"/>
    <w:rsid w:val="00F73C6D"/>
    <w:rsid w:val="00F75DA6"/>
    <w:rsid w:val="00F87252"/>
    <w:rsid w:val="00F90225"/>
    <w:rsid w:val="00F94340"/>
    <w:rsid w:val="00FA11D9"/>
    <w:rsid w:val="00FB2222"/>
    <w:rsid w:val="00FB4957"/>
    <w:rsid w:val="00FD41D2"/>
    <w:rsid w:val="01838E82"/>
    <w:rsid w:val="15F24FF0"/>
    <w:rsid w:val="50225831"/>
    <w:rsid w:val="6311859C"/>
    <w:rsid w:val="66AAB0FF"/>
    <w:rsid w:val="740C7AE0"/>
    <w:rsid w:val="79B9B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41D8"/>
  <w15:chartTrackingRefBased/>
  <w15:docId w15:val="{3602B8E5-4462-6C4D-BE18-6EDDE1F8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19"/>
    <w:pPr>
      <w:tabs>
        <w:tab w:val="center" w:pos="4680"/>
        <w:tab w:val="right" w:pos="9360"/>
      </w:tabs>
    </w:pPr>
  </w:style>
  <w:style w:type="character" w:customStyle="1" w:styleId="HeaderChar">
    <w:name w:val="Header Char"/>
    <w:basedOn w:val="DefaultParagraphFont"/>
    <w:link w:val="Header"/>
    <w:uiPriority w:val="99"/>
    <w:rsid w:val="00B41B19"/>
  </w:style>
  <w:style w:type="paragraph" w:styleId="Footer">
    <w:name w:val="footer"/>
    <w:basedOn w:val="Normal"/>
    <w:link w:val="FooterChar"/>
    <w:uiPriority w:val="99"/>
    <w:unhideWhenUsed/>
    <w:rsid w:val="00B41B19"/>
    <w:pPr>
      <w:tabs>
        <w:tab w:val="center" w:pos="4680"/>
        <w:tab w:val="right" w:pos="9360"/>
      </w:tabs>
    </w:pPr>
  </w:style>
  <w:style w:type="character" w:customStyle="1" w:styleId="FooterChar">
    <w:name w:val="Footer Char"/>
    <w:basedOn w:val="DefaultParagraphFont"/>
    <w:link w:val="Footer"/>
    <w:uiPriority w:val="99"/>
    <w:rsid w:val="00B41B19"/>
  </w:style>
  <w:style w:type="paragraph" w:styleId="ListParagraph">
    <w:name w:val="List Paragraph"/>
    <w:basedOn w:val="Normal"/>
    <w:uiPriority w:val="34"/>
    <w:qFormat/>
    <w:rsid w:val="001721F9"/>
    <w:pPr>
      <w:ind w:left="720"/>
      <w:contextualSpacing/>
    </w:pPr>
  </w:style>
  <w:style w:type="paragraph" w:styleId="NormalWeb">
    <w:name w:val="Normal (Web)"/>
    <w:basedOn w:val="Normal"/>
    <w:uiPriority w:val="99"/>
    <w:semiHidden/>
    <w:unhideWhenUsed/>
    <w:rsid w:val="00FA11D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A11D9"/>
    <w:rPr>
      <w:color w:val="0000FF"/>
      <w:u w:val="single"/>
    </w:rPr>
  </w:style>
  <w:style w:type="character" w:customStyle="1" w:styleId="UnresolvedMention1">
    <w:name w:val="Unresolved Mention1"/>
    <w:basedOn w:val="DefaultParagraphFont"/>
    <w:uiPriority w:val="99"/>
    <w:semiHidden/>
    <w:unhideWhenUsed/>
    <w:rsid w:val="00FA11D9"/>
    <w:rPr>
      <w:color w:val="605E5C"/>
      <w:shd w:val="clear" w:color="auto" w:fill="E1DFDD"/>
    </w:rPr>
  </w:style>
  <w:style w:type="character" w:styleId="FollowedHyperlink">
    <w:name w:val="FollowedHyperlink"/>
    <w:basedOn w:val="DefaultParagraphFont"/>
    <w:uiPriority w:val="99"/>
    <w:semiHidden/>
    <w:unhideWhenUsed/>
    <w:rsid w:val="00FA11D9"/>
    <w:rPr>
      <w:color w:val="954F72" w:themeColor="followedHyperlink"/>
      <w:u w:val="single"/>
    </w:rPr>
  </w:style>
  <w:style w:type="character" w:styleId="CommentReference">
    <w:name w:val="annotation reference"/>
    <w:basedOn w:val="DefaultParagraphFont"/>
    <w:uiPriority w:val="99"/>
    <w:semiHidden/>
    <w:unhideWhenUsed/>
    <w:rsid w:val="00BF2F31"/>
    <w:rPr>
      <w:sz w:val="16"/>
      <w:szCs w:val="16"/>
    </w:rPr>
  </w:style>
  <w:style w:type="paragraph" w:styleId="CommentText">
    <w:name w:val="annotation text"/>
    <w:basedOn w:val="Normal"/>
    <w:link w:val="CommentTextChar"/>
    <w:uiPriority w:val="99"/>
    <w:semiHidden/>
    <w:unhideWhenUsed/>
    <w:rsid w:val="00BF2F31"/>
    <w:rPr>
      <w:sz w:val="20"/>
      <w:szCs w:val="20"/>
    </w:rPr>
  </w:style>
  <w:style w:type="character" w:customStyle="1" w:styleId="CommentTextChar">
    <w:name w:val="Comment Text Char"/>
    <w:basedOn w:val="DefaultParagraphFont"/>
    <w:link w:val="CommentText"/>
    <w:uiPriority w:val="99"/>
    <w:semiHidden/>
    <w:rsid w:val="00BF2F31"/>
    <w:rPr>
      <w:sz w:val="20"/>
      <w:szCs w:val="20"/>
    </w:rPr>
  </w:style>
  <w:style w:type="paragraph" w:styleId="CommentSubject">
    <w:name w:val="annotation subject"/>
    <w:basedOn w:val="CommentText"/>
    <w:next w:val="CommentText"/>
    <w:link w:val="CommentSubjectChar"/>
    <w:uiPriority w:val="99"/>
    <w:semiHidden/>
    <w:unhideWhenUsed/>
    <w:rsid w:val="00BF2F31"/>
    <w:rPr>
      <w:b/>
      <w:bCs/>
    </w:rPr>
  </w:style>
  <w:style w:type="character" w:customStyle="1" w:styleId="CommentSubjectChar">
    <w:name w:val="Comment Subject Char"/>
    <w:basedOn w:val="CommentTextChar"/>
    <w:link w:val="CommentSubject"/>
    <w:uiPriority w:val="99"/>
    <w:semiHidden/>
    <w:rsid w:val="00BF2F31"/>
    <w:rPr>
      <w:b/>
      <w:bCs/>
      <w:sz w:val="20"/>
      <w:szCs w:val="20"/>
    </w:rPr>
  </w:style>
  <w:style w:type="paragraph" w:styleId="BalloonText">
    <w:name w:val="Balloon Text"/>
    <w:basedOn w:val="Normal"/>
    <w:link w:val="BalloonTextChar"/>
    <w:uiPriority w:val="99"/>
    <w:semiHidden/>
    <w:unhideWhenUsed/>
    <w:rsid w:val="00BF2F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2F31"/>
    <w:rPr>
      <w:rFonts w:ascii="Times New Roman" w:hAnsi="Times New Roman" w:cs="Times New Roman"/>
      <w:sz w:val="18"/>
      <w:szCs w:val="18"/>
    </w:rPr>
  </w:style>
  <w:style w:type="table" w:styleId="ListTable4-Accent3">
    <w:name w:val="List Table 4 Accent 3"/>
    <w:basedOn w:val="TableNormal"/>
    <w:uiPriority w:val="49"/>
    <w:rsid w:val="007249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F7D0A"/>
  </w:style>
  <w:style w:type="character" w:customStyle="1" w:styleId="eop">
    <w:name w:val="eop"/>
    <w:basedOn w:val="DefaultParagraphFont"/>
    <w:rsid w:val="00AF7D0A"/>
  </w:style>
  <w:style w:type="character" w:customStyle="1" w:styleId="spellingerror">
    <w:name w:val="spellingerror"/>
    <w:basedOn w:val="DefaultParagraphFont"/>
    <w:rsid w:val="00F20A15"/>
  </w:style>
  <w:style w:type="paragraph" w:customStyle="1" w:styleId="Default">
    <w:name w:val="Default"/>
    <w:rsid w:val="00FB2222"/>
    <w:pPr>
      <w:autoSpaceDE w:val="0"/>
      <w:autoSpaceDN w:val="0"/>
      <w:adjustRightInd w:val="0"/>
    </w:pPr>
    <w:rPr>
      <w:rFonts w:ascii="Calibri" w:hAnsi="Calibri" w:cs="Calibri"/>
      <w:color w:val="000000"/>
    </w:rPr>
  </w:style>
  <w:style w:type="paragraph" w:styleId="Revision">
    <w:name w:val="Revision"/>
    <w:hidden/>
    <w:uiPriority w:val="99"/>
    <w:semiHidden/>
    <w:rsid w:val="0034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36374">
      <w:bodyDiv w:val="1"/>
      <w:marLeft w:val="0"/>
      <w:marRight w:val="0"/>
      <w:marTop w:val="0"/>
      <w:marBottom w:val="0"/>
      <w:divBdr>
        <w:top w:val="none" w:sz="0" w:space="0" w:color="auto"/>
        <w:left w:val="none" w:sz="0" w:space="0" w:color="auto"/>
        <w:bottom w:val="none" w:sz="0" w:space="0" w:color="auto"/>
        <w:right w:val="none" w:sz="0" w:space="0" w:color="auto"/>
      </w:divBdr>
    </w:div>
    <w:div w:id="398483957">
      <w:bodyDiv w:val="1"/>
      <w:marLeft w:val="0"/>
      <w:marRight w:val="0"/>
      <w:marTop w:val="0"/>
      <w:marBottom w:val="0"/>
      <w:divBdr>
        <w:top w:val="none" w:sz="0" w:space="0" w:color="auto"/>
        <w:left w:val="none" w:sz="0" w:space="0" w:color="auto"/>
        <w:bottom w:val="none" w:sz="0" w:space="0" w:color="auto"/>
        <w:right w:val="none" w:sz="0" w:space="0" w:color="auto"/>
      </w:divBdr>
    </w:div>
    <w:div w:id="411898038">
      <w:bodyDiv w:val="1"/>
      <w:marLeft w:val="0"/>
      <w:marRight w:val="0"/>
      <w:marTop w:val="0"/>
      <w:marBottom w:val="0"/>
      <w:divBdr>
        <w:top w:val="none" w:sz="0" w:space="0" w:color="auto"/>
        <w:left w:val="none" w:sz="0" w:space="0" w:color="auto"/>
        <w:bottom w:val="none" w:sz="0" w:space="0" w:color="auto"/>
        <w:right w:val="none" w:sz="0" w:space="0" w:color="auto"/>
      </w:divBdr>
      <w:divsChild>
        <w:div w:id="294258222">
          <w:marLeft w:val="432"/>
          <w:marRight w:val="432"/>
          <w:marTop w:val="150"/>
          <w:marBottom w:val="150"/>
          <w:divBdr>
            <w:top w:val="none" w:sz="0" w:space="0" w:color="auto"/>
            <w:left w:val="none" w:sz="0" w:space="0" w:color="auto"/>
            <w:bottom w:val="none" w:sz="0" w:space="0" w:color="auto"/>
            <w:right w:val="none" w:sz="0" w:space="0" w:color="auto"/>
          </w:divBdr>
        </w:div>
      </w:divsChild>
    </w:div>
    <w:div w:id="430668922">
      <w:bodyDiv w:val="1"/>
      <w:marLeft w:val="0"/>
      <w:marRight w:val="0"/>
      <w:marTop w:val="0"/>
      <w:marBottom w:val="0"/>
      <w:divBdr>
        <w:top w:val="none" w:sz="0" w:space="0" w:color="auto"/>
        <w:left w:val="none" w:sz="0" w:space="0" w:color="auto"/>
        <w:bottom w:val="none" w:sz="0" w:space="0" w:color="auto"/>
        <w:right w:val="none" w:sz="0" w:space="0" w:color="auto"/>
      </w:divBdr>
      <w:divsChild>
        <w:div w:id="102386967">
          <w:marLeft w:val="0"/>
          <w:marRight w:val="0"/>
          <w:marTop w:val="115"/>
          <w:marBottom w:val="0"/>
          <w:divBdr>
            <w:top w:val="none" w:sz="0" w:space="0" w:color="auto"/>
            <w:left w:val="none" w:sz="0" w:space="0" w:color="auto"/>
            <w:bottom w:val="none" w:sz="0" w:space="0" w:color="auto"/>
            <w:right w:val="none" w:sz="0" w:space="0" w:color="auto"/>
          </w:divBdr>
        </w:div>
        <w:div w:id="2019000105">
          <w:marLeft w:val="0"/>
          <w:marRight w:val="0"/>
          <w:marTop w:val="115"/>
          <w:marBottom w:val="0"/>
          <w:divBdr>
            <w:top w:val="none" w:sz="0" w:space="0" w:color="auto"/>
            <w:left w:val="none" w:sz="0" w:space="0" w:color="auto"/>
            <w:bottom w:val="none" w:sz="0" w:space="0" w:color="auto"/>
            <w:right w:val="none" w:sz="0" w:space="0" w:color="auto"/>
          </w:divBdr>
        </w:div>
        <w:div w:id="1200126269">
          <w:marLeft w:val="0"/>
          <w:marRight w:val="0"/>
          <w:marTop w:val="115"/>
          <w:marBottom w:val="0"/>
          <w:divBdr>
            <w:top w:val="none" w:sz="0" w:space="0" w:color="auto"/>
            <w:left w:val="none" w:sz="0" w:space="0" w:color="auto"/>
            <w:bottom w:val="none" w:sz="0" w:space="0" w:color="auto"/>
            <w:right w:val="none" w:sz="0" w:space="0" w:color="auto"/>
          </w:divBdr>
        </w:div>
        <w:div w:id="34812650">
          <w:marLeft w:val="0"/>
          <w:marRight w:val="0"/>
          <w:marTop w:val="115"/>
          <w:marBottom w:val="0"/>
          <w:divBdr>
            <w:top w:val="none" w:sz="0" w:space="0" w:color="auto"/>
            <w:left w:val="none" w:sz="0" w:space="0" w:color="auto"/>
            <w:bottom w:val="none" w:sz="0" w:space="0" w:color="auto"/>
            <w:right w:val="none" w:sz="0" w:space="0" w:color="auto"/>
          </w:divBdr>
        </w:div>
        <w:div w:id="770584776">
          <w:marLeft w:val="0"/>
          <w:marRight w:val="0"/>
          <w:marTop w:val="115"/>
          <w:marBottom w:val="0"/>
          <w:divBdr>
            <w:top w:val="none" w:sz="0" w:space="0" w:color="auto"/>
            <w:left w:val="none" w:sz="0" w:space="0" w:color="auto"/>
            <w:bottom w:val="none" w:sz="0" w:space="0" w:color="auto"/>
            <w:right w:val="none" w:sz="0" w:space="0" w:color="auto"/>
          </w:divBdr>
        </w:div>
        <w:div w:id="1072660159">
          <w:marLeft w:val="0"/>
          <w:marRight w:val="0"/>
          <w:marTop w:val="115"/>
          <w:marBottom w:val="0"/>
          <w:divBdr>
            <w:top w:val="none" w:sz="0" w:space="0" w:color="auto"/>
            <w:left w:val="none" w:sz="0" w:space="0" w:color="auto"/>
            <w:bottom w:val="none" w:sz="0" w:space="0" w:color="auto"/>
            <w:right w:val="none" w:sz="0" w:space="0" w:color="auto"/>
          </w:divBdr>
        </w:div>
      </w:divsChild>
    </w:div>
    <w:div w:id="440539442">
      <w:bodyDiv w:val="1"/>
      <w:marLeft w:val="0"/>
      <w:marRight w:val="0"/>
      <w:marTop w:val="0"/>
      <w:marBottom w:val="0"/>
      <w:divBdr>
        <w:top w:val="none" w:sz="0" w:space="0" w:color="auto"/>
        <w:left w:val="none" w:sz="0" w:space="0" w:color="auto"/>
        <w:bottom w:val="none" w:sz="0" w:space="0" w:color="auto"/>
        <w:right w:val="none" w:sz="0" w:space="0" w:color="auto"/>
      </w:divBdr>
    </w:div>
    <w:div w:id="471564099">
      <w:bodyDiv w:val="1"/>
      <w:marLeft w:val="0"/>
      <w:marRight w:val="0"/>
      <w:marTop w:val="0"/>
      <w:marBottom w:val="0"/>
      <w:divBdr>
        <w:top w:val="none" w:sz="0" w:space="0" w:color="auto"/>
        <w:left w:val="none" w:sz="0" w:space="0" w:color="auto"/>
        <w:bottom w:val="none" w:sz="0" w:space="0" w:color="auto"/>
        <w:right w:val="none" w:sz="0" w:space="0" w:color="auto"/>
      </w:divBdr>
    </w:div>
    <w:div w:id="509485927">
      <w:bodyDiv w:val="1"/>
      <w:marLeft w:val="0"/>
      <w:marRight w:val="0"/>
      <w:marTop w:val="0"/>
      <w:marBottom w:val="0"/>
      <w:divBdr>
        <w:top w:val="none" w:sz="0" w:space="0" w:color="auto"/>
        <w:left w:val="none" w:sz="0" w:space="0" w:color="auto"/>
        <w:bottom w:val="none" w:sz="0" w:space="0" w:color="auto"/>
        <w:right w:val="none" w:sz="0" w:space="0" w:color="auto"/>
      </w:divBdr>
      <w:divsChild>
        <w:div w:id="529756676">
          <w:marLeft w:val="1166"/>
          <w:marRight w:val="0"/>
          <w:marTop w:val="115"/>
          <w:marBottom w:val="0"/>
          <w:divBdr>
            <w:top w:val="none" w:sz="0" w:space="0" w:color="auto"/>
            <w:left w:val="none" w:sz="0" w:space="0" w:color="auto"/>
            <w:bottom w:val="none" w:sz="0" w:space="0" w:color="auto"/>
            <w:right w:val="none" w:sz="0" w:space="0" w:color="auto"/>
          </w:divBdr>
        </w:div>
      </w:divsChild>
    </w:div>
    <w:div w:id="620765972">
      <w:bodyDiv w:val="1"/>
      <w:marLeft w:val="0"/>
      <w:marRight w:val="0"/>
      <w:marTop w:val="0"/>
      <w:marBottom w:val="0"/>
      <w:divBdr>
        <w:top w:val="none" w:sz="0" w:space="0" w:color="auto"/>
        <w:left w:val="none" w:sz="0" w:space="0" w:color="auto"/>
        <w:bottom w:val="none" w:sz="0" w:space="0" w:color="auto"/>
        <w:right w:val="none" w:sz="0" w:space="0" w:color="auto"/>
      </w:divBdr>
    </w:div>
    <w:div w:id="881022454">
      <w:bodyDiv w:val="1"/>
      <w:marLeft w:val="0"/>
      <w:marRight w:val="0"/>
      <w:marTop w:val="0"/>
      <w:marBottom w:val="0"/>
      <w:divBdr>
        <w:top w:val="none" w:sz="0" w:space="0" w:color="auto"/>
        <w:left w:val="none" w:sz="0" w:space="0" w:color="auto"/>
        <w:bottom w:val="none" w:sz="0" w:space="0" w:color="auto"/>
        <w:right w:val="none" w:sz="0" w:space="0" w:color="auto"/>
      </w:divBdr>
    </w:div>
    <w:div w:id="924344042">
      <w:bodyDiv w:val="1"/>
      <w:marLeft w:val="0"/>
      <w:marRight w:val="0"/>
      <w:marTop w:val="0"/>
      <w:marBottom w:val="0"/>
      <w:divBdr>
        <w:top w:val="none" w:sz="0" w:space="0" w:color="auto"/>
        <w:left w:val="none" w:sz="0" w:space="0" w:color="auto"/>
        <w:bottom w:val="none" w:sz="0" w:space="0" w:color="auto"/>
        <w:right w:val="none" w:sz="0" w:space="0" w:color="auto"/>
      </w:divBdr>
    </w:div>
    <w:div w:id="1008673927">
      <w:bodyDiv w:val="1"/>
      <w:marLeft w:val="0"/>
      <w:marRight w:val="0"/>
      <w:marTop w:val="0"/>
      <w:marBottom w:val="0"/>
      <w:divBdr>
        <w:top w:val="none" w:sz="0" w:space="0" w:color="auto"/>
        <w:left w:val="none" w:sz="0" w:space="0" w:color="auto"/>
        <w:bottom w:val="none" w:sz="0" w:space="0" w:color="auto"/>
        <w:right w:val="none" w:sz="0" w:space="0" w:color="auto"/>
      </w:divBdr>
    </w:div>
    <w:div w:id="1151408888">
      <w:bodyDiv w:val="1"/>
      <w:marLeft w:val="0"/>
      <w:marRight w:val="0"/>
      <w:marTop w:val="0"/>
      <w:marBottom w:val="0"/>
      <w:divBdr>
        <w:top w:val="none" w:sz="0" w:space="0" w:color="auto"/>
        <w:left w:val="none" w:sz="0" w:space="0" w:color="auto"/>
        <w:bottom w:val="none" w:sz="0" w:space="0" w:color="auto"/>
        <w:right w:val="none" w:sz="0" w:space="0" w:color="auto"/>
      </w:divBdr>
      <w:divsChild>
        <w:div w:id="862330531">
          <w:marLeft w:val="274"/>
          <w:marRight w:val="0"/>
          <w:marTop w:val="0"/>
          <w:marBottom w:val="0"/>
          <w:divBdr>
            <w:top w:val="none" w:sz="0" w:space="0" w:color="auto"/>
            <w:left w:val="none" w:sz="0" w:space="0" w:color="auto"/>
            <w:bottom w:val="none" w:sz="0" w:space="0" w:color="auto"/>
            <w:right w:val="none" w:sz="0" w:space="0" w:color="auto"/>
          </w:divBdr>
        </w:div>
        <w:div w:id="1212305113">
          <w:marLeft w:val="274"/>
          <w:marRight w:val="0"/>
          <w:marTop w:val="0"/>
          <w:marBottom w:val="0"/>
          <w:divBdr>
            <w:top w:val="none" w:sz="0" w:space="0" w:color="auto"/>
            <w:left w:val="none" w:sz="0" w:space="0" w:color="auto"/>
            <w:bottom w:val="none" w:sz="0" w:space="0" w:color="auto"/>
            <w:right w:val="none" w:sz="0" w:space="0" w:color="auto"/>
          </w:divBdr>
        </w:div>
        <w:div w:id="2033220265">
          <w:marLeft w:val="274"/>
          <w:marRight w:val="0"/>
          <w:marTop w:val="0"/>
          <w:marBottom w:val="0"/>
          <w:divBdr>
            <w:top w:val="none" w:sz="0" w:space="0" w:color="auto"/>
            <w:left w:val="none" w:sz="0" w:space="0" w:color="auto"/>
            <w:bottom w:val="none" w:sz="0" w:space="0" w:color="auto"/>
            <w:right w:val="none" w:sz="0" w:space="0" w:color="auto"/>
          </w:divBdr>
        </w:div>
      </w:divsChild>
    </w:div>
    <w:div w:id="1182283899">
      <w:bodyDiv w:val="1"/>
      <w:marLeft w:val="0"/>
      <w:marRight w:val="0"/>
      <w:marTop w:val="0"/>
      <w:marBottom w:val="0"/>
      <w:divBdr>
        <w:top w:val="none" w:sz="0" w:space="0" w:color="auto"/>
        <w:left w:val="none" w:sz="0" w:space="0" w:color="auto"/>
        <w:bottom w:val="none" w:sz="0" w:space="0" w:color="auto"/>
        <w:right w:val="none" w:sz="0" w:space="0" w:color="auto"/>
      </w:divBdr>
    </w:div>
    <w:div w:id="1191526011">
      <w:bodyDiv w:val="1"/>
      <w:marLeft w:val="0"/>
      <w:marRight w:val="0"/>
      <w:marTop w:val="0"/>
      <w:marBottom w:val="0"/>
      <w:divBdr>
        <w:top w:val="none" w:sz="0" w:space="0" w:color="auto"/>
        <w:left w:val="none" w:sz="0" w:space="0" w:color="auto"/>
        <w:bottom w:val="none" w:sz="0" w:space="0" w:color="auto"/>
        <w:right w:val="none" w:sz="0" w:space="0" w:color="auto"/>
      </w:divBdr>
      <w:divsChild>
        <w:div w:id="1450509267">
          <w:marLeft w:val="274"/>
          <w:marRight w:val="0"/>
          <w:marTop w:val="86"/>
          <w:marBottom w:val="0"/>
          <w:divBdr>
            <w:top w:val="none" w:sz="0" w:space="0" w:color="auto"/>
            <w:left w:val="none" w:sz="0" w:space="0" w:color="auto"/>
            <w:bottom w:val="none" w:sz="0" w:space="0" w:color="auto"/>
            <w:right w:val="none" w:sz="0" w:space="0" w:color="auto"/>
          </w:divBdr>
        </w:div>
      </w:divsChild>
    </w:div>
    <w:div w:id="1310548414">
      <w:bodyDiv w:val="1"/>
      <w:marLeft w:val="0"/>
      <w:marRight w:val="0"/>
      <w:marTop w:val="0"/>
      <w:marBottom w:val="0"/>
      <w:divBdr>
        <w:top w:val="none" w:sz="0" w:space="0" w:color="auto"/>
        <w:left w:val="none" w:sz="0" w:space="0" w:color="auto"/>
        <w:bottom w:val="none" w:sz="0" w:space="0" w:color="auto"/>
        <w:right w:val="none" w:sz="0" w:space="0" w:color="auto"/>
      </w:divBdr>
    </w:div>
    <w:div w:id="1314329528">
      <w:bodyDiv w:val="1"/>
      <w:marLeft w:val="0"/>
      <w:marRight w:val="0"/>
      <w:marTop w:val="0"/>
      <w:marBottom w:val="0"/>
      <w:divBdr>
        <w:top w:val="none" w:sz="0" w:space="0" w:color="auto"/>
        <w:left w:val="none" w:sz="0" w:space="0" w:color="auto"/>
        <w:bottom w:val="none" w:sz="0" w:space="0" w:color="auto"/>
        <w:right w:val="none" w:sz="0" w:space="0" w:color="auto"/>
      </w:divBdr>
      <w:divsChild>
        <w:div w:id="1191451806">
          <w:marLeft w:val="1166"/>
          <w:marRight w:val="0"/>
          <w:marTop w:val="0"/>
          <w:marBottom w:val="120"/>
          <w:divBdr>
            <w:top w:val="none" w:sz="0" w:space="0" w:color="auto"/>
            <w:left w:val="none" w:sz="0" w:space="0" w:color="auto"/>
            <w:bottom w:val="none" w:sz="0" w:space="0" w:color="auto"/>
            <w:right w:val="none" w:sz="0" w:space="0" w:color="auto"/>
          </w:divBdr>
        </w:div>
        <w:div w:id="106119720">
          <w:marLeft w:val="1166"/>
          <w:marRight w:val="0"/>
          <w:marTop w:val="0"/>
          <w:marBottom w:val="120"/>
          <w:divBdr>
            <w:top w:val="none" w:sz="0" w:space="0" w:color="auto"/>
            <w:left w:val="none" w:sz="0" w:space="0" w:color="auto"/>
            <w:bottom w:val="none" w:sz="0" w:space="0" w:color="auto"/>
            <w:right w:val="none" w:sz="0" w:space="0" w:color="auto"/>
          </w:divBdr>
        </w:div>
        <w:div w:id="608515353">
          <w:marLeft w:val="1166"/>
          <w:marRight w:val="0"/>
          <w:marTop w:val="0"/>
          <w:marBottom w:val="120"/>
          <w:divBdr>
            <w:top w:val="none" w:sz="0" w:space="0" w:color="auto"/>
            <w:left w:val="none" w:sz="0" w:space="0" w:color="auto"/>
            <w:bottom w:val="none" w:sz="0" w:space="0" w:color="auto"/>
            <w:right w:val="none" w:sz="0" w:space="0" w:color="auto"/>
          </w:divBdr>
        </w:div>
        <w:div w:id="874268288">
          <w:marLeft w:val="1166"/>
          <w:marRight w:val="0"/>
          <w:marTop w:val="0"/>
          <w:marBottom w:val="120"/>
          <w:divBdr>
            <w:top w:val="none" w:sz="0" w:space="0" w:color="auto"/>
            <w:left w:val="none" w:sz="0" w:space="0" w:color="auto"/>
            <w:bottom w:val="none" w:sz="0" w:space="0" w:color="auto"/>
            <w:right w:val="none" w:sz="0" w:space="0" w:color="auto"/>
          </w:divBdr>
        </w:div>
        <w:div w:id="649410792">
          <w:marLeft w:val="1166"/>
          <w:marRight w:val="0"/>
          <w:marTop w:val="0"/>
          <w:marBottom w:val="120"/>
          <w:divBdr>
            <w:top w:val="none" w:sz="0" w:space="0" w:color="auto"/>
            <w:left w:val="none" w:sz="0" w:space="0" w:color="auto"/>
            <w:bottom w:val="none" w:sz="0" w:space="0" w:color="auto"/>
            <w:right w:val="none" w:sz="0" w:space="0" w:color="auto"/>
          </w:divBdr>
        </w:div>
        <w:div w:id="585652395">
          <w:marLeft w:val="1166"/>
          <w:marRight w:val="0"/>
          <w:marTop w:val="0"/>
          <w:marBottom w:val="120"/>
          <w:divBdr>
            <w:top w:val="none" w:sz="0" w:space="0" w:color="auto"/>
            <w:left w:val="none" w:sz="0" w:space="0" w:color="auto"/>
            <w:bottom w:val="none" w:sz="0" w:space="0" w:color="auto"/>
            <w:right w:val="none" w:sz="0" w:space="0" w:color="auto"/>
          </w:divBdr>
        </w:div>
        <w:div w:id="2003392679">
          <w:marLeft w:val="1080"/>
          <w:marRight w:val="0"/>
          <w:marTop w:val="0"/>
          <w:marBottom w:val="0"/>
          <w:divBdr>
            <w:top w:val="none" w:sz="0" w:space="0" w:color="auto"/>
            <w:left w:val="none" w:sz="0" w:space="0" w:color="auto"/>
            <w:bottom w:val="none" w:sz="0" w:space="0" w:color="auto"/>
            <w:right w:val="none" w:sz="0" w:space="0" w:color="auto"/>
          </w:divBdr>
        </w:div>
        <w:div w:id="91248635">
          <w:marLeft w:val="1080"/>
          <w:marRight w:val="0"/>
          <w:marTop w:val="0"/>
          <w:marBottom w:val="120"/>
          <w:divBdr>
            <w:top w:val="none" w:sz="0" w:space="0" w:color="auto"/>
            <w:left w:val="none" w:sz="0" w:space="0" w:color="auto"/>
            <w:bottom w:val="none" w:sz="0" w:space="0" w:color="auto"/>
            <w:right w:val="none" w:sz="0" w:space="0" w:color="auto"/>
          </w:divBdr>
        </w:div>
      </w:divsChild>
    </w:div>
    <w:div w:id="1596016345">
      <w:bodyDiv w:val="1"/>
      <w:marLeft w:val="0"/>
      <w:marRight w:val="0"/>
      <w:marTop w:val="0"/>
      <w:marBottom w:val="0"/>
      <w:divBdr>
        <w:top w:val="none" w:sz="0" w:space="0" w:color="auto"/>
        <w:left w:val="none" w:sz="0" w:space="0" w:color="auto"/>
        <w:bottom w:val="none" w:sz="0" w:space="0" w:color="auto"/>
        <w:right w:val="none" w:sz="0" w:space="0" w:color="auto"/>
      </w:divBdr>
      <w:divsChild>
        <w:div w:id="609312488">
          <w:marLeft w:val="1166"/>
          <w:marRight w:val="0"/>
          <w:marTop w:val="0"/>
          <w:marBottom w:val="120"/>
          <w:divBdr>
            <w:top w:val="none" w:sz="0" w:space="0" w:color="auto"/>
            <w:left w:val="none" w:sz="0" w:space="0" w:color="auto"/>
            <w:bottom w:val="none" w:sz="0" w:space="0" w:color="auto"/>
            <w:right w:val="none" w:sz="0" w:space="0" w:color="auto"/>
          </w:divBdr>
        </w:div>
        <w:div w:id="313343289">
          <w:marLeft w:val="1166"/>
          <w:marRight w:val="0"/>
          <w:marTop w:val="0"/>
          <w:marBottom w:val="120"/>
          <w:divBdr>
            <w:top w:val="none" w:sz="0" w:space="0" w:color="auto"/>
            <w:left w:val="none" w:sz="0" w:space="0" w:color="auto"/>
            <w:bottom w:val="none" w:sz="0" w:space="0" w:color="auto"/>
            <w:right w:val="none" w:sz="0" w:space="0" w:color="auto"/>
          </w:divBdr>
        </w:div>
        <w:div w:id="813721137">
          <w:marLeft w:val="1166"/>
          <w:marRight w:val="0"/>
          <w:marTop w:val="0"/>
          <w:marBottom w:val="120"/>
          <w:divBdr>
            <w:top w:val="none" w:sz="0" w:space="0" w:color="auto"/>
            <w:left w:val="none" w:sz="0" w:space="0" w:color="auto"/>
            <w:bottom w:val="none" w:sz="0" w:space="0" w:color="auto"/>
            <w:right w:val="none" w:sz="0" w:space="0" w:color="auto"/>
          </w:divBdr>
        </w:div>
        <w:div w:id="1153910990">
          <w:marLeft w:val="1166"/>
          <w:marRight w:val="0"/>
          <w:marTop w:val="0"/>
          <w:marBottom w:val="120"/>
          <w:divBdr>
            <w:top w:val="none" w:sz="0" w:space="0" w:color="auto"/>
            <w:left w:val="none" w:sz="0" w:space="0" w:color="auto"/>
            <w:bottom w:val="none" w:sz="0" w:space="0" w:color="auto"/>
            <w:right w:val="none" w:sz="0" w:space="0" w:color="auto"/>
          </w:divBdr>
        </w:div>
        <w:div w:id="2094937956">
          <w:marLeft w:val="1166"/>
          <w:marRight w:val="0"/>
          <w:marTop w:val="0"/>
          <w:marBottom w:val="120"/>
          <w:divBdr>
            <w:top w:val="none" w:sz="0" w:space="0" w:color="auto"/>
            <w:left w:val="none" w:sz="0" w:space="0" w:color="auto"/>
            <w:bottom w:val="none" w:sz="0" w:space="0" w:color="auto"/>
            <w:right w:val="none" w:sz="0" w:space="0" w:color="auto"/>
          </w:divBdr>
        </w:div>
        <w:div w:id="960111067">
          <w:marLeft w:val="1166"/>
          <w:marRight w:val="0"/>
          <w:marTop w:val="0"/>
          <w:marBottom w:val="120"/>
          <w:divBdr>
            <w:top w:val="none" w:sz="0" w:space="0" w:color="auto"/>
            <w:left w:val="none" w:sz="0" w:space="0" w:color="auto"/>
            <w:bottom w:val="none" w:sz="0" w:space="0" w:color="auto"/>
            <w:right w:val="none" w:sz="0" w:space="0" w:color="auto"/>
          </w:divBdr>
        </w:div>
        <w:div w:id="1851141711">
          <w:marLeft w:val="1080"/>
          <w:marRight w:val="0"/>
          <w:marTop w:val="0"/>
          <w:marBottom w:val="0"/>
          <w:divBdr>
            <w:top w:val="none" w:sz="0" w:space="0" w:color="auto"/>
            <w:left w:val="none" w:sz="0" w:space="0" w:color="auto"/>
            <w:bottom w:val="none" w:sz="0" w:space="0" w:color="auto"/>
            <w:right w:val="none" w:sz="0" w:space="0" w:color="auto"/>
          </w:divBdr>
        </w:div>
        <w:div w:id="250627663">
          <w:marLeft w:val="1080"/>
          <w:marRight w:val="0"/>
          <w:marTop w:val="0"/>
          <w:marBottom w:val="120"/>
          <w:divBdr>
            <w:top w:val="none" w:sz="0" w:space="0" w:color="auto"/>
            <w:left w:val="none" w:sz="0" w:space="0" w:color="auto"/>
            <w:bottom w:val="none" w:sz="0" w:space="0" w:color="auto"/>
            <w:right w:val="none" w:sz="0" w:space="0" w:color="auto"/>
          </w:divBdr>
        </w:div>
      </w:divsChild>
    </w:div>
    <w:div w:id="1742630491">
      <w:bodyDiv w:val="1"/>
      <w:marLeft w:val="0"/>
      <w:marRight w:val="0"/>
      <w:marTop w:val="0"/>
      <w:marBottom w:val="0"/>
      <w:divBdr>
        <w:top w:val="none" w:sz="0" w:space="0" w:color="auto"/>
        <w:left w:val="none" w:sz="0" w:space="0" w:color="auto"/>
        <w:bottom w:val="none" w:sz="0" w:space="0" w:color="auto"/>
        <w:right w:val="none" w:sz="0" w:space="0" w:color="auto"/>
      </w:divBdr>
    </w:div>
    <w:div w:id="1849442633">
      <w:bodyDiv w:val="1"/>
      <w:marLeft w:val="0"/>
      <w:marRight w:val="0"/>
      <w:marTop w:val="0"/>
      <w:marBottom w:val="0"/>
      <w:divBdr>
        <w:top w:val="none" w:sz="0" w:space="0" w:color="auto"/>
        <w:left w:val="none" w:sz="0" w:space="0" w:color="auto"/>
        <w:bottom w:val="none" w:sz="0" w:space="0" w:color="auto"/>
        <w:right w:val="none" w:sz="0" w:space="0" w:color="auto"/>
      </w:divBdr>
      <w:divsChild>
        <w:div w:id="728574875">
          <w:marLeft w:val="1166"/>
          <w:marRight w:val="0"/>
          <w:marTop w:val="115"/>
          <w:marBottom w:val="0"/>
          <w:divBdr>
            <w:top w:val="none" w:sz="0" w:space="0" w:color="auto"/>
            <w:left w:val="none" w:sz="0" w:space="0" w:color="auto"/>
            <w:bottom w:val="none" w:sz="0" w:space="0" w:color="auto"/>
            <w:right w:val="none" w:sz="0" w:space="0" w:color="auto"/>
          </w:divBdr>
        </w:div>
      </w:divsChild>
    </w:div>
    <w:div w:id="1874537146">
      <w:bodyDiv w:val="1"/>
      <w:marLeft w:val="0"/>
      <w:marRight w:val="0"/>
      <w:marTop w:val="0"/>
      <w:marBottom w:val="0"/>
      <w:divBdr>
        <w:top w:val="none" w:sz="0" w:space="0" w:color="auto"/>
        <w:left w:val="none" w:sz="0" w:space="0" w:color="auto"/>
        <w:bottom w:val="none" w:sz="0" w:space="0" w:color="auto"/>
        <w:right w:val="none" w:sz="0" w:space="0" w:color="auto"/>
      </w:divBdr>
      <w:divsChild>
        <w:div w:id="690184812">
          <w:marLeft w:val="0"/>
          <w:marRight w:val="0"/>
          <w:marTop w:val="115"/>
          <w:marBottom w:val="0"/>
          <w:divBdr>
            <w:top w:val="none" w:sz="0" w:space="0" w:color="auto"/>
            <w:left w:val="none" w:sz="0" w:space="0" w:color="auto"/>
            <w:bottom w:val="none" w:sz="0" w:space="0" w:color="auto"/>
            <w:right w:val="none" w:sz="0" w:space="0" w:color="auto"/>
          </w:divBdr>
        </w:div>
        <w:div w:id="258030376">
          <w:marLeft w:val="720"/>
          <w:marRight w:val="0"/>
          <w:marTop w:val="96"/>
          <w:marBottom w:val="0"/>
          <w:divBdr>
            <w:top w:val="none" w:sz="0" w:space="0" w:color="auto"/>
            <w:left w:val="none" w:sz="0" w:space="0" w:color="auto"/>
            <w:bottom w:val="none" w:sz="0" w:space="0" w:color="auto"/>
            <w:right w:val="none" w:sz="0" w:space="0" w:color="auto"/>
          </w:divBdr>
        </w:div>
        <w:div w:id="876508368">
          <w:marLeft w:val="720"/>
          <w:marRight w:val="0"/>
          <w:marTop w:val="96"/>
          <w:marBottom w:val="0"/>
          <w:divBdr>
            <w:top w:val="none" w:sz="0" w:space="0" w:color="auto"/>
            <w:left w:val="none" w:sz="0" w:space="0" w:color="auto"/>
            <w:bottom w:val="none" w:sz="0" w:space="0" w:color="auto"/>
            <w:right w:val="none" w:sz="0" w:space="0" w:color="auto"/>
          </w:divBdr>
        </w:div>
        <w:div w:id="213660617">
          <w:marLeft w:val="0"/>
          <w:marRight w:val="0"/>
          <w:marTop w:val="115"/>
          <w:marBottom w:val="0"/>
          <w:divBdr>
            <w:top w:val="none" w:sz="0" w:space="0" w:color="auto"/>
            <w:left w:val="none" w:sz="0" w:space="0" w:color="auto"/>
            <w:bottom w:val="none" w:sz="0" w:space="0" w:color="auto"/>
            <w:right w:val="none" w:sz="0" w:space="0" w:color="auto"/>
          </w:divBdr>
        </w:div>
        <w:div w:id="556235810">
          <w:marLeft w:val="0"/>
          <w:marRight w:val="0"/>
          <w:marTop w:val="115"/>
          <w:marBottom w:val="0"/>
          <w:divBdr>
            <w:top w:val="none" w:sz="0" w:space="0" w:color="auto"/>
            <w:left w:val="none" w:sz="0" w:space="0" w:color="auto"/>
            <w:bottom w:val="none" w:sz="0" w:space="0" w:color="auto"/>
            <w:right w:val="none" w:sz="0" w:space="0" w:color="auto"/>
          </w:divBdr>
        </w:div>
        <w:div w:id="267543276">
          <w:marLeft w:val="0"/>
          <w:marRight w:val="0"/>
          <w:marTop w:val="115"/>
          <w:marBottom w:val="0"/>
          <w:divBdr>
            <w:top w:val="none" w:sz="0" w:space="0" w:color="auto"/>
            <w:left w:val="none" w:sz="0" w:space="0" w:color="auto"/>
            <w:bottom w:val="none" w:sz="0" w:space="0" w:color="auto"/>
            <w:right w:val="none" w:sz="0" w:space="0" w:color="auto"/>
          </w:divBdr>
        </w:div>
        <w:div w:id="497572940">
          <w:marLeft w:val="0"/>
          <w:marRight w:val="0"/>
          <w:marTop w:val="115"/>
          <w:marBottom w:val="0"/>
          <w:divBdr>
            <w:top w:val="none" w:sz="0" w:space="0" w:color="auto"/>
            <w:left w:val="none" w:sz="0" w:space="0" w:color="auto"/>
            <w:bottom w:val="none" w:sz="0" w:space="0" w:color="auto"/>
            <w:right w:val="none" w:sz="0" w:space="0" w:color="auto"/>
          </w:divBdr>
        </w:div>
      </w:divsChild>
    </w:div>
    <w:div w:id="1924024714">
      <w:bodyDiv w:val="1"/>
      <w:marLeft w:val="0"/>
      <w:marRight w:val="0"/>
      <w:marTop w:val="0"/>
      <w:marBottom w:val="0"/>
      <w:divBdr>
        <w:top w:val="none" w:sz="0" w:space="0" w:color="auto"/>
        <w:left w:val="none" w:sz="0" w:space="0" w:color="auto"/>
        <w:bottom w:val="none" w:sz="0" w:space="0" w:color="auto"/>
        <w:right w:val="none" w:sz="0" w:space="0" w:color="auto"/>
      </w:divBdr>
    </w:div>
    <w:div w:id="2037391276">
      <w:bodyDiv w:val="1"/>
      <w:marLeft w:val="0"/>
      <w:marRight w:val="0"/>
      <w:marTop w:val="0"/>
      <w:marBottom w:val="0"/>
      <w:divBdr>
        <w:top w:val="none" w:sz="0" w:space="0" w:color="auto"/>
        <w:left w:val="none" w:sz="0" w:space="0" w:color="auto"/>
        <w:bottom w:val="none" w:sz="0" w:space="0" w:color="auto"/>
        <w:right w:val="none" w:sz="0" w:space="0" w:color="auto"/>
      </w:divBdr>
      <w:divsChild>
        <w:div w:id="164122817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non.af.mil/Environmen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tsdr.cdc.gov/"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dp-estcp.org/Featured-Initiatives/Per-and-Polyfluoroalkyl-Substances-PFASs/DoD-PFAS-Page/DoD-PFAS-Page" TargetMode="External"/><Relationship Id="rId22" Type="http://schemas.openxmlformats.org/officeDocument/2006/relationships/theme" Target="theme/theme1.xml"/><Relationship Id="Rf516e4f47e9a4555"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8A71ABE33D4643A0BF4CC086AFBC67" ma:contentTypeVersion="7" ma:contentTypeDescription="Create a new document." ma:contentTypeScope="" ma:versionID="d756d83c1cf0970026bb954818bc1705">
  <xsd:schema xmlns:xsd="http://www.w3.org/2001/XMLSchema" xmlns:xs="http://www.w3.org/2001/XMLSchema" xmlns:p="http://schemas.microsoft.com/office/2006/metadata/properties" xmlns:ns3="298c4fbe-55e3-4d9e-8d13-1d508e24874f" targetNamespace="http://schemas.microsoft.com/office/2006/metadata/properties" ma:root="true" ma:fieldsID="c45af76518b7676007c5798bbb2058f1" ns3:_="">
    <xsd:import namespace="298c4fbe-55e3-4d9e-8d13-1d508e2487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4fbe-55e3-4d9e-8d13-1d508e248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3C44-CE76-4DCD-974B-72FA510983AC}">
  <ds:schemaRefs>
    <ds:schemaRef ds:uri="http://schemas.microsoft.com/sharepoint/v3/contenttype/forms"/>
  </ds:schemaRefs>
</ds:datastoreItem>
</file>

<file path=customXml/itemProps2.xml><?xml version="1.0" encoding="utf-8"?>
<ds:datastoreItem xmlns:ds="http://schemas.openxmlformats.org/officeDocument/2006/customXml" ds:itemID="{05A6236D-C9AC-4486-BFD0-34C776D125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0D207F-D32C-4406-9DAC-0562E4EC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c4fbe-55e3-4d9e-8d13-1d508e248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84F22-D0FC-4FE7-9AF4-F4B588F5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Shonna</dc:creator>
  <cp:keywords/>
  <dc:description/>
  <cp:lastModifiedBy>GIERKE, CHRISTIPHER N GS-12 USAF AFCEC 27 SOCES/AFCEC/CZOW</cp:lastModifiedBy>
  <cp:revision>5</cp:revision>
  <cp:lastPrinted>2020-05-12T19:30:00Z</cp:lastPrinted>
  <dcterms:created xsi:type="dcterms:W3CDTF">2021-03-16T21:22:00Z</dcterms:created>
  <dcterms:modified xsi:type="dcterms:W3CDTF">2021-03-17T12:59:00Z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0x0101002F8A71ABE33D4643A0BF4CC086AFBC67</vt:lpwstr>
  </property>
</Properties>
</file>